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35474">
      <w:pPr>
        <w:widowControl w:val="0"/>
        <w:autoSpaceDE w:val="0"/>
        <w:autoSpaceDN w:val="0"/>
        <w:adjustRightInd w:val="0"/>
        <w:snapToGrid w:val="0"/>
        <w:ind w:firstLine="0" w:firstLineChars="0"/>
        <w:rPr>
          <w:rFonts w:hint="eastAsia" w:ascii="宋体" w:hAnsi="宋体"/>
          <w:color w:val="auto"/>
          <w:sz w:val="48"/>
          <w:szCs w:val="48"/>
          <w:highlight w:val="none"/>
        </w:rPr>
      </w:pPr>
      <w:bookmarkStart w:id="5" w:name="_GoBack"/>
      <w:bookmarkEnd w:id="5"/>
    </w:p>
    <w:p w14:paraId="421D6057">
      <w:pPr>
        <w:widowControl w:val="0"/>
        <w:autoSpaceDE w:val="0"/>
        <w:autoSpaceDN w:val="0"/>
        <w:adjustRightInd w:val="0"/>
        <w:snapToGrid w:val="0"/>
        <w:spacing w:line="360" w:lineRule="auto"/>
        <w:ind w:firstLine="0" w:firstLineChars="0"/>
        <w:jc w:val="center"/>
        <w:rPr>
          <w:rFonts w:hint="eastAsia" w:ascii="宋体" w:hAnsi="宋体" w:eastAsia="宋体" w:cs="Times New Roman"/>
          <w:b/>
          <w:bCs/>
          <w:color w:val="auto"/>
          <w:sz w:val="48"/>
          <w:szCs w:val="48"/>
          <w:highlight w:val="none"/>
          <w:lang w:eastAsia="zh-CN"/>
        </w:rPr>
      </w:pPr>
      <w:r>
        <w:rPr>
          <w:rFonts w:hint="eastAsia" w:ascii="宋体" w:hAnsi="宋体" w:eastAsia="宋体" w:cs="Times New Roman"/>
          <w:b/>
          <w:bCs/>
          <w:color w:val="auto"/>
          <w:sz w:val="48"/>
          <w:szCs w:val="48"/>
          <w:highlight w:val="none"/>
          <w:lang w:eastAsia="zh-CN"/>
        </w:rPr>
        <w:t>比选通知书</w:t>
      </w:r>
    </w:p>
    <w:p w14:paraId="2FA6564B">
      <w:pPr>
        <w:widowControl w:val="0"/>
        <w:autoSpaceDE w:val="0"/>
        <w:autoSpaceDN w:val="0"/>
        <w:adjustRightInd w:val="0"/>
        <w:snapToGrid w:val="0"/>
        <w:spacing w:line="360" w:lineRule="auto"/>
        <w:ind w:firstLine="0" w:firstLineChars="0"/>
        <w:jc w:val="center"/>
        <w:rPr>
          <w:rFonts w:hint="eastAsia" w:ascii="宋体" w:hAnsi="宋体" w:eastAsia="宋体" w:cs="Times New Roman"/>
          <w:b/>
          <w:bCs/>
          <w:color w:val="auto"/>
          <w:sz w:val="48"/>
          <w:szCs w:val="48"/>
          <w:highlight w:val="none"/>
          <w:lang w:eastAsia="zh-CN"/>
        </w:rPr>
      </w:pPr>
      <w:r>
        <w:rPr>
          <w:rFonts w:hint="eastAsia" w:ascii="宋体" w:hAnsi="宋体" w:eastAsia="宋体" w:cs="Times New Roman"/>
          <w:b/>
          <w:bCs/>
          <w:color w:val="auto"/>
          <w:sz w:val="48"/>
          <w:szCs w:val="48"/>
          <w:highlight w:val="none"/>
          <w:lang w:eastAsia="zh-CN"/>
        </w:rPr>
        <w:t>（招标文件）</w:t>
      </w:r>
    </w:p>
    <w:p w14:paraId="1469CEFB">
      <w:pPr>
        <w:widowControl w:val="0"/>
        <w:autoSpaceDE w:val="0"/>
        <w:autoSpaceDN w:val="0"/>
        <w:adjustRightInd w:val="0"/>
        <w:snapToGrid w:val="0"/>
        <w:spacing w:line="360" w:lineRule="auto"/>
        <w:ind w:firstLine="0" w:firstLineChars="0"/>
        <w:jc w:val="both"/>
        <w:rPr>
          <w:rFonts w:hint="eastAsia" w:ascii="宋体" w:hAnsi="宋体" w:eastAsia="宋体" w:cs="Times New Roman"/>
          <w:b/>
          <w:bCs/>
          <w:color w:val="auto"/>
          <w:sz w:val="48"/>
          <w:szCs w:val="48"/>
          <w:highlight w:val="none"/>
          <w:lang w:eastAsia="zh-CN"/>
        </w:rPr>
      </w:pPr>
    </w:p>
    <w:tbl>
      <w:tblPr>
        <w:tblStyle w:val="4"/>
        <w:tblW w:w="8856" w:type="dxa"/>
        <w:tblInd w:w="0" w:type="dxa"/>
        <w:tblLayout w:type="fixed"/>
        <w:tblCellMar>
          <w:top w:w="0" w:type="dxa"/>
          <w:left w:w="108" w:type="dxa"/>
          <w:bottom w:w="0" w:type="dxa"/>
          <w:right w:w="108" w:type="dxa"/>
        </w:tblCellMar>
      </w:tblPr>
      <w:tblGrid>
        <w:gridCol w:w="2491"/>
        <w:gridCol w:w="6365"/>
      </w:tblGrid>
      <w:tr w14:paraId="3D55B71B">
        <w:tblPrEx>
          <w:tblCellMar>
            <w:top w:w="0" w:type="dxa"/>
            <w:left w:w="108" w:type="dxa"/>
            <w:bottom w:w="0" w:type="dxa"/>
            <w:right w:w="108" w:type="dxa"/>
          </w:tblCellMar>
        </w:tblPrEx>
        <w:trPr>
          <w:trHeight w:val="90" w:hRule="atLeast"/>
        </w:trPr>
        <w:tc>
          <w:tcPr>
            <w:tcW w:w="2491" w:type="dxa"/>
            <w:noWrap w:val="0"/>
            <w:vAlign w:val="center"/>
          </w:tcPr>
          <w:p w14:paraId="0B685C30">
            <w:pPr>
              <w:widowControl w:val="0"/>
              <w:autoSpaceDE w:val="0"/>
              <w:autoSpaceDN w:val="0"/>
              <w:adjustRightInd w:val="0"/>
              <w:snapToGrid w:val="0"/>
              <w:spacing w:line="360" w:lineRule="auto"/>
              <w:ind w:firstLine="0" w:firstLineChars="0"/>
              <w:jc w:val="center"/>
              <w:rPr>
                <w:rFonts w:hint="eastAsia" w:ascii="宋体" w:hAnsi="宋体" w:eastAsia="宋体" w:cs="Times New Roman"/>
                <w:b/>
                <w:bCs/>
                <w:color w:val="auto"/>
                <w:sz w:val="32"/>
                <w:szCs w:val="32"/>
                <w:highlight w:val="none"/>
                <w:lang w:eastAsia="zh-CN"/>
              </w:rPr>
            </w:pPr>
            <w:r>
              <w:rPr>
                <w:rFonts w:hint="eastAsia" w:ascii="宋体" w:hAnsi="宋体" w:eastAsia="宋体" w:cs="Times New Roman"/>
                <w:b/>
                <w:bCs/>
                <w:color w:val="auto"/>
                <w:sz w:val="32"/>
                <w:szCs w:val="32"/>
                <w:highlight w:val="none"/>
                <w:lang w:eastAsia="zh-CN"/>
              </w:rPr>
              <w:t>项目名称：</w:t>
            </w:r>
          </w:p>
        </w:tc>
        <w:tc>
          <w:tcPr>
            <w:tcW w:w="6365" w:type="dxa"/>
            <w:noWrap w:val="0"/>
            <w:vAlign w:val="center"/>
          </w:tcPr>
          <w:p w14:paraId="3E29806A">
            <w:pPr>
              <w:widowControl w:val="0"/>
              <w:autoSpaceDE w:val="0"/>
              <w:autoSpaceDN w:val="0"/>
              <w:adjustRightInd w:val="0"/>
              <w:snapToGrid w:val="0"/>
              <w:spacing w:line="360" w:lineRule="auto"/>
              <w:ind w:firstLine="0" w:firstLineChars="0"/>
              <w:jc w:val="center"/>
              <w:rPr>
                <w:rFonts w:hint="eastAsia"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zh-CN" w:eastAsia="zh-CN"/>
              </w:rPr>
              <w:t>江西省中医药研究院附属医院</w:t>
            </w:r>
            <w:r>
              <w:rPr>
                <w:rFonts w:hint="eastAsia" w:ascii="宋体" w:hAnsi="宋体" w:eastAsia="宋体" w:cs="Times New Roman"/>
                <w:b/>
                <w:bCs/>
                <w:color w:val="auto"/>
                <w:sz w:val="32"/>
                <w:szCs w:val="32"/>
                <w:highlight w:val="none"/>
                <w:lang w:val="en-US" w:eastAsia="zh-CN"/>
              </w:rPr>
              <w:t>2026年保安、保洁外包服务项目</w:t>
            </w:r>
          </w:p>
        </w:tc>
      </w:tr>
      <w:tr w14:paraId="7BCFAB41">
        <w:tblPrEx>
          <w:tblCellMar>
            <w:top w:w="0" w:type="dxa"/>
            <w:left w:w="108" w:type="dxa"/>
            <w:bottom w:w="0" w:type="dxa"/>
            <w:right w:w="108" w:type="dxa"/>
          </w:tblCellMar>
        </w:tblPrEx>
        <w:tc>
          <w:tcPr>
            <w:tcW w:w="2491" w:type="dxa"/>
            <w:noWrap w:val="0"/>
            <w:vAlign w:val="center"/>
          </w:tcPr>
          <w:p w14:paraId="3A58721F">
            <w:pPr>
              <w:widowControl w:val="0"/>
              <w:autoSpaceDE w:val="0"/>
              <w:autoSpaceDN w:val="0"/>
              <w:adjustRightInd w:val="0"/>
              <w:snapToGrid w:val="0"/>
              <w:spacing w:line="360" w:lineRule="auto"/>
              <w:ind w:firstLine="0" w:firstLineChars="0"/>
              <w:jc w:val="center"/>
              <w:rPr>
                <w:rFonts w:hint="eastAsia" w:ascii="宋体" w:hAnsi="宋体" w:eastAsia="宋体" w:cs="Times New Roman"/>
                <w:b/>
                <w:bCs/>
                <w:color w:val="auto"/>
                <w:sz w:val="32"/>
                <w:szCs w:val="32"/>
                <w:highlight w:val="none"/>
                <w:lang w:eastAsia="zh-CN"/>
              </w:rPr>
            </w:pPr>
            <w:r>
              <w:rPr>
                <w:rFonts w:hint="eastAsia" w:ascii="宋体" w:hAnsi="宋体" w:eastAsia="宋体" w:cs="Times New Roman"/>
                <w:b/>
                <w:bCs/>
                <w:color w:val="auto"/>
                <w:sz w:val="32"/>
                <w:szCs w:val="32"/>
                <w:highlight w:val="none"/>
                <w:lang w:eastAsia="zh-CN"/>
              </w:rPr>
              <w:t>项目编号：</w:t>
            </w:r>
          </w:p>
        </w:tc>
        <w:tc>
          <w:tcPr>
            <w:tcW w:w="6365" w:type="dxa"/>
            <w:noWrap w:val="0"/>
            <w:vAlign w:val="center"/>
          </w:tcPr>
          <w:p w14:paraId="29838298">
            <w:pPr>
              <w:widowControl w:val="0"/>
              <w:autoSpaceDE w:val="0"/>
              <w:autoSpaceDN w:val="0"/>
              <w:adjustRightInd w:val="0"/>
              <w:snapToGrid w:val="0"/>
              <w:spacing w:line="360" w:lineRule="auto"/>
              <w:ind w:firstLine="0" w:firstLineChars="0"/>
              <w:jc w:val="center"/>
              <w:rPr>
                <w:rFonts w:hint="default"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en-US" w:eastAsia="zh-CN"/>
              </w:rPr>
              <w:t>2026-JXSZYYFY-05-01</w:t>
            </w:r>
          </w:p>
        </w:tc>
      </w:tr>
      <w:tr w14:paraId="25C399C6">
        <w:tblPrEx>
          <w:tblCellMar>
            <w:top w:w="0" w:type="dxa"/>
            <w:left w:w="108" w:type="dxa"/>
            <w:bottom w:w="0" w:type="dxa"/>
            <w:right w:w="108" w:type="dxa"/>
          </w:tblCellMar>
        </w:tblPrEx>
        <w:tc>
          <w:tcPr>
            <w:tcW w:w="2491" w:type="dxa"/>
            <w:noWrap w:val="0"/>
            <w:vAlign w:val="center"/>
          </w:tcPr>
          <w:p w14:paraId="3F41E2BF">
            <w:pPr>
              <w:widowControl w:val="0"/>
              <w:autoSpaceDE w:val="0"/>
              <w:autoSpaceDN w:val="0"/>
              <w:adjustRightInd w:val="0"/>
              <w:snapToGrid w:val="0"/>
              <w:spacing w:line="360" w:lineRule="auto"/>
              <w:ind w:firstLine="0" w:firstLineChars="0"/>
              <w:jc w:val="center"/>
              <w:rPr>
                <w:rFonts w:hint="eastAsia" w:ascii="宋体" w:hAnsi="宋体" w:eastAsia="宋体" w:cs="Times New Roman"/>
                <w:b/>
                <w:bCs/>
                <w:color w:val="auto"/>
                <w:sz w:val="32"/>
                <w:szCs w:val="32"/>
                <w:highlight w:val="none"/>
                <w:lang w:eastAsia="zh-CN"/>
              </w:rPr>
            </w:pPr>
            <w:r>
              <w:rPr>
                <w:rFonts w:hint="eastAsia" w:ascii="宋体" w:hAnsi="宋体" w:eastAsia="宋体" w:cs="Times New Roman"/>
                <w:b/>
                <w:bCs/>
                <w:color w:val="auto"/>
                <w:sz w:val="32"/>
                <w:szCs w:val="32"/>
                <w:highlight w:val="none"/>
                <w:lang w:eastAsia="zh-CN"/>
              </w:rPr>
              <w:t>招标人：</w:t>
            </w:r>
          </w:p>
        </w:tc>
        <w:tc>
          <w:tcPr>
            <w:tcW w:w="6365" w:type="dxa"/>
            <w:noWrap w:val="0"/>
            <w:vAlign w:val="center"/>
          </w:tcPr>
          <w:p w14:paraId="28ECCF9F">
            <w:pPr>
              <w:widowControl w:val="0"/>
              <w:autoSpaceDE w:val="0"/>
              <w:autoSpaceDN w:val="0"/>
              <w:adjustRightInd w:val="0"/>
              <w:snapToGrid w:val="0"/>
              <w:spacing w:line="360" w:lineRule="auto"/>
              <w:ind w:firstLine="0" w:firstLineChars="0"/>
              <w:jc w:val="center"/>
              <w:rPr>
                <w:rFonts w:hint="eastAsia"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zh-CN" w:eastAsia="zh-CN"/>
              </w:rPr>
              <w:t>江西省中医药研究院</w:t>
            </w:r>
            <w:r>
              <w:rPr>
                <w:rFonts w:hint="eastAsia" w:ascii="宋体" w:hAnsi="宋体" w:eastAsia="宋体" w:cs="Times New Roman"/>
                <w:b/>
                <w:bCs/>
                <w:color w:val="auto"/>
                <w:sz w:val="32"/>
                <w:szCs w:val="32"/>
                <w:highlight w:val="none"/>
                <w:lang w:val="en-US" w:eastAsia="zh-CN"/>
              </w:rPr>
              <w:t>附属医院</w:t>
            </w:r>
          </w:p>
        </w:tc>
      </w:tr>
      <w:tr w14:paraId="54BF79B5">
        <w:tblPrEx>
          <w:tblCellMar>
            <w:top w:w="0" w:type="dxa"/>
            <w:left w:w="108" w:type="dxa"/>
            <w:bottom w:w="0" w:type="dxa"/>
            <w:right w:w="108" w:type="dxa"/>
          </w:tblCellMar>
        </w:tblPrEx>
        <w:tc>
          <w:tcPr>
            <w:tcW w:w="2491" w:type="dxa"/>
            <w:noWrap w:val="0"/>
            <w:vAlign w:val="center"/>
          </w:tcPr>
          <w:p w14:paraId="3ADF66EE">
            <w:pPr>
              <w:widowControl w:val="0"/>
              <w:autoSpaceDE w:val="0"/>
              <w:autoSpaceDN w:val="0"/>
              <w:adjustRightInd w:val="0"/>
              <w:snapToGrid w:val="0"/>
              <w:spacing w:line="360" w:lineRule="auto"/>
              <w:ind w:firstLine="0" w:firstLineChars="0"/>
              <w:jc w:val="center"/>
              <w:rPr>
                <w:rFonts w:hint="default" w:ascii="宋体" w:hAnsi="宋体" w:eastAsia="宋体" w:cs="Times New Roman"/>
                <w:b/>
                <w:bCs/>
                <w:color w:val="auto"/>
                <w:sz w:val="48"/>
                <w:szCs w:val="48"/>
                <w:highlight w:val="none"/>
                <w:lang w:val="en-US" w:eastAsia="zh-CN"/>
              </w:rPr>
            </w:pPr>
          </w:p>
        </w:tc>
        <w:tc>
          <w:tcPr>
            <w:tcW w:w="6365" w:type="dxa"/>
            <w:noWrap w:val="0"/>
            <w:vAlign w:val="center"/>
          </w:tcPr>
          <w:p w14:paraId="0FD517D9">
            <w:pPr>
              <w:widowControl w:val="0"/>
              <w:autoSpaceDE w:val="0"/>
              <w:autoSpaceDN w:val="0"/>
              <w:adjustRightInd w:val="0"/>
              <w:snapToGrid w:val="0"/>
              <w:spacing w:line="360" w:lineRule="auto"/>
              <w:ind w:firstLine="0" w:firstLineChars="0"/>
              <w:jc w:val="center"/>
              <w:rPr>
                <w:rFonts w:hint="default" w:ascii="宋体" w:hAnsi="宋体" w:eastAsia="宋体" w:cs="Times New Roman"/>
                <w:b/>
                <w:bCs/>
                <w:color w:val="auto"/>
                <w:sz w:val="48"/>
                <w:szCs w:val="48"/>
                <w:highlight w:val="none"/>
                <w:lang w:val="en-US" w:eastAsia="zh-CN"/>
              </w:rPr>
            </w:pPr>
          </w:p>
        </w:tc>
      </w:tr>
    </w:tbl>
    <w:p w14:paraId="6C399200">
      <w:pPr>
        <w:widowControl w:val="0"/>
        <w:autoSpaceDE w:val="0"/>
        <w:autoSpaceDN w:val="0"/>
        <w:adjustRightInd w:val="0"/>
        <w:snapToGrid w:val="0"/>
        <w:spacing w:line="360" w:lineRule="auto"/>
        <w:ind w:firstLine="0" w:firstLineChars="0"/>
        <w:jc w:val="center"/>
        <w:rPr>
          <w:rFonts w:hint="eastAsia" w:ascii="宋体" w:hAnsi="宋体" w:eastAsia="宋体" w:cs="Times New Roman"/>
          <w:b/>
          <w:bCs/>
          <w:color w:val="auto"/>
          <w:sz w:val="48"/>
          <w:szCs w:val="48"/>
          <w:highlight w:val="none"/>
          <w:lang w:eastAsia="zh-CN"/>
        </w:rPr>
      </w:pPr>
    </w:p>
    <w:p w14:paraId="4EB9BDFF">
      <w:pPr>
        <w:widowControl w:val="0"/>
        <w:autoSpaceDE w:val="0"/>
        <w:autoSpaceDN w:val="0"/>
        <w:adjustRightInd w:val="0"/>
        <w:snapToGrid w:val="0"/>
        <w:spacing w:line="360" w:lineRule="auto"/>
        <w:ind w:firstLine="0" w:firstLineChars="0"/>
        <w:jc w:val="center"/>
        <w:rPr>
          <w:rFonts w:hint="eastAsia" w:ascii="宋体" w:hAnsi="宋体" w:eastAsia="宋体" w:cs="Times New Roman"/>
          <w:b/>
          <w:bCs/>
          <w:color w:val="auto"/>
          <w:sz w:val="48"/>
          <w:szCs w:val="48"/>
          <w:highlight w:val="none"/>
          <w:lang w:eastAsia="zh-CN"/>
        </w:rPr>
      </w:pPr>
    </w:p>
    <w:p w14:paraId="4E7BB72A">
      <w:pPr>
        <w:widowControl w:val="0"/>
        <w:autoSpaceDE w:val="0"/>
        <w:autoSpaceDN w:val="0"/>
        <w:adjustRightInd w:val="0"/>
        <w:snapToGrid w:val="0"/>
        <w:spacing w:line="360" w:lineRule="auto"/>
        <w:ind w:firstLine="0" w:firstLineChars="0"/>
        <w:jc w:val="center"/>
        <w:rPr>
          <w:rFonts w:hint="eastAsia" w:ascii="宋体" w:hAnsi="宋体" w:eastAsia="宋体" w:cs="Times New Roman"/>
          <w:b/>
          <w:bCs/>
          <w:color w:val="auto"/>
          <w:sz w:val="48"/>
          <w:szCs w:val="48"/>
          <w:highlight w:val="none"/>
          <w:lang w:eastAsia="zh-CN"/>
        </w:rPr>
      </w:pPr>
    </w:p>
    <w:p w14:paraId="183C41FB">
      <w:pPr>
        <w:widowControl w:val="0"/>
        <w:autoSpaceDE w:val="0"/>
        <w:autoSpaceDN w:val="0"/>
        <w:adjustRightInd w:val="0"/>
        <w:snapToGrid w:val="0"/>
        <w:spacing w:line="360" w:lineRule="auto"/>
        <w:ind w:firstLine="0" w:firstLineChars="0"/>
        <w:jc w:val="center"/>
        <w:rPr>
          <w:rFonts w:hint="eastAsia" w:ascii="宋体" w:hAnsi="宋体" w:eastAsia="宋体" w:cs="Times New Roman"/>
          <w:b/>
          <w:bCs/>
          <w:color w:val="auto"/>
          <w:sz w:val="48"/>
          <w:szCs w:val="48"/>
          <w:highlight w:val="none"/>
          <w:lang w:eastAsia="zh-CN"/>
        </w:rPr>
      </w:pPr>
    </w:p>
    <w:p w14:paraId="2C355F94">
      <w:pPr>
        <w:widowControl w:val="0"/>
        <w:autoSpaceDE w:val="0"/>
        <w:autoSpaceDN w:val="0"/>
        <w:adjustRightInd w:val="0"/>
        <w:snapToGrid w:val="0"/>
        <w:spacing w:line="360" w:lineRule="auto"/>
        <w:ind w:firstLine="0" w:firstLineChars="0"/>
        <w:jc w:val="center"/>
        <w:rPr>
          <w:rFonts w:hint="eastAsia" w:ascii="宋体" w:hAnsi="宋体" w:eastAsia="宋体" w:cs="Times New Roman"/>
          <w:b/>
          <w:bCs/>
          <w:color w:val="auto"/>
          <w:sz w:val="48"/>
          <w:szCs w:val="48"/>
          <w:highlight w:val="none"/>
          <w:lang w:eastAsia="zh-CN"/>
        </w:rPr>
      </w:pPr>
    </w:p>
    <w:p w14:paraId="24DD55FD">
      <w:pPr>
        <w:widowControl w:val="0"/>
        <w:autoSpaceDE w:val="0"/>
        <w:autoSpaceDN w:val="0"/>
        <w:adjustRightInd w:val="0"/>
        <w:snapToGrid w:val="0"/>
        <w:spacing w:line="360" w:lineRule="auto"/>
        <w:ind w:firstLine="0" w:firstLineChars="0"/>
        <w:jc w:val="center"/>
        <w:rPr>
          <w:rFonts w:hint="eastAsia" w:ascii="宋体" w:hAnsi="宋体" w:eastAsia="宋体" w:cs="Times New Roman"/>
          <w:b/>
          <w:bCs/>
          <w:color w:val="auto"/>
          <w:sz w:val="48"/>
          <w:szCs w:val="48"/>
          <w:highlight w:val="none"/>
          <w:lang w:eastAsia="zh-CN"/>
        </w:rPr>
      </w:pPr>
    </w:p>
    <w:p w14:paraId="61D54CB0">
      <w:pPr>
        <w:widowControl w:val="0"/>
        <w:autoSpaceDE w:val="0"/>
        <w:autoSpaceDN w:val="0"/>
        <w:adjustRightInd w:val="0"/>
        <w:snapToGrid w:val="0"/>
        <w:spacing w:line="360" w:lineRule="auto"/>
        <w:ind w:firstLine="0" w:firstLineChars="0"/>
        <w:jc w:val="center"/>
        <w:rPr>
          <w:rFonts w:hint="eastAsia" w:ascii="宋体" w:hAnsi="宋体" w:eastAsia="宋体" w:cs="Times New Roman"/>
          <w:b/>
          <w:bCs/>
          <w:color w:val="auto"/>
          <w:sz w:val="48"/>
          <w:szCs w:val="48"/>
          <w:highlight w:val="none"/>
          <w:lang w:eastAsia="zh-CN"/>
        </w:rPr>
      </w:pPr>
    </w:p>
    <w:p w14:paraId="1478F98F">
      <w:pPr>
        <w:rPr>
          <w:rFonts w:hint="eastAsia" w:ascii="宋体" w:hAnsi="宋体" w:eastAsia="宋体" w:cs="宋体"/>
          <w:b/>
          <w:bCs/>
          <w:color w:val="000000"/>
          <w:sz w:val="24"/>
          <w:szCs w:val="24"/>
          <w:lang w:val="en-US" w:eastAsia="zh-CN"/>
        </w:rPr>
      </w:pPr>
    </w:p>
    <w:p w14:paraId="416B9262">
      <w:pPr>
        <w:jc w:val="center"/>
        <w:rPr>
          <w:rFonts w:hint="eastAsia" w:ascii="宋体" w:hAnsi="宋体" w:cs="宋体" w:eastAsiaTheme="minorEastAsia"/>
          <w:b/>
          <w:bCs/>
          <w:color w:val="000000"/>
          <w:sz w:val="32"/>
          <w:szCs w:val="32"/>
          <w:lang w:val="en-US" w:eastAsia="zh-CN"/>
        </w:rPr>
      </w:pPr>
      <w:r>
        <w:rPr>
          <w:rFonts w:hint="eastAsia" w:ascii="宋体" w:hAnsi="宋体"/>
          <w:b/>
          <w:bCs/>
          <w:color w:val="000000"/>
          <w:sz w:val="32"/>
          <w:szCs w:val="32"/>
          <w:lang w:val="en-US" w:eastAsia="zh-CN"/>
        </w:rPr>
        <w:t>一</w:t>
      </w:r>
      <w:r>
        <w:rPr>
          <w:rFonts w:hint="eastAsia" w:ascii="宋体" w:hAnsi="宋体"/>
          <w:b/>
          <w:bCs/>
          <w:color w:val="000000"/>
          <w:sz w:val="32"/>
          <w:szCs w:val="32"/>
        </w:rPr>
        <w:t>、</w:t>
      </w:r>
      <w:r>
        <w:rPr>
          <w:rFonts w:hint="eastAsia" w:ascii="宋体" w:hAnsi="宋体"/>
          <w:b/>
          <w:bCs/>
          <w:color w:val="000000"/>
          <w:sz w:val="32"/>
          <w:szCs w:val="32"/>
          <w:lang w:val="en-US" w:eastAsia="zh-CN"/>
        </w:rPr>
        <w:t>采购需求</w:t>
      </w:r>
    </w:p>
    <w:p w14:paraId="5F84E67B">
      <w:pPr>
        <w:ind w:firstLine="482" w:firstLineChars="20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1.标的清单</w:t>
      </w:r>
      <w:bookmarkStart w:id="0" w:name="_Toc2378"/>
    </w:p>
    <w:tbl>
      <w:tblPr>
        <w:tblStyle w:val="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4686"/>
        <w:gridCol w:w="915"/>
        <w:gridCol w:w="961"/>
        <w:gridCol w:w="1296"/>
      </w:tblGrid>
      <w:tr w14:paraId="3FBA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93" w:type="pct"/>
            <w:noWrap w:val="0"/>
            <w:vAlign w:val="center"/>
          </w:tcPr>
          <w:p w14:paraId="4033EBEC">
            <w:pPr>
              <w:spacing w:line="460" w:lineRule="exact"/>
              <w:jc w:val="center"/>
              <w:rPr>
                <w:rFonts w:hint="eastAsia" w:ascii="宋体" w:hAnsi="宋体" w:cs="宋体"/>
                <w:b/>
                <w:kern w:val="0"/>
                <w:sz w:val="24"/>
                <w:szCs w:val="24"/>
              </w:rPr>
            </w:pPr>
            <w:r>
              <w:rPr>
                <w:rFonts w:hint="eastAsia" w:ascii="宋体" w:hAnsi="宋体" w:cs="宋体"/>
                <w:b/>
                <w:kern w:val="0"/>
                <w:sz w:val="24"/>
                <w:szCs w:val="24"/>
              </w:rPr>
              <w:t>序号</w:t>
            </w:r>
          </w:p>
        </w:tc>
        <w:tc>
          <w:tcPr>
            <w:tcW w:w="2813" w:type="pct"/>
            <w:noWrap w:val="0"/>
            <w:vAlign w:val="center"/>
          </w:tcPr>
          <w:p w14:paraId="1C703B4C">
            <w:pPr>
              <w:spacing w:line="460" w:lineRule="exact"/>
              <w:jc w:val="center"/>
              <w:rPr>
                <w:rFonts w:ascii="宋体" w:hAnsi="宋体" w:cs="宋体"/>
                <w:b/>
                <w:kern w:val="0"/>
                <w:sz w:val="24"/>
                <w:szCs w:val="24"/>
              </w:rPr>
            </w:pPr>
            <w:bookmarkStart w:id="1" w:name="_Toc4137"/>
            <w:r>
              <w:rPr>
                <w:rFonts w:hint="eastAsia" w:ascii="宋体" w:hAnsi="宋体" w:cs="宋体"/>
                <w:b/>
                <w:bCs/>
                <w:color w:val="000000"/>
                <w:kern w:val="0"/>
                <w:sz w:val="24"/>
                <w:szCs w:val="24"/>
              </w:rPr>
              <w:t>采购标的名称</w:t>
            </w:r>
            <w:bookmarkEnd w:id="1"/>
          </w:p>
        </w:tc>
        <w:tc>
          <w:tcPr>
            <w:tcW w:w="549" w:type="pct"/>
            <w:noWrap w:val="0"/>
            <w:vAlign w:val="center"/>
          </w:tcPr>
          <w:p w14:paraId="445526AE">
            <w:pPr>
              <w:spacing w:line="460" w:lineRule="exact"/>
              <w:jc w:val="center"/>
              <w:rPr>
                <w:rFonts w:hint="eastAsia" w:ascii="宋体" w:hAnsi="宋体" w:cs="宋体"/>
                <w:b/>
                <w:kern w:val="0"/>
                <w:sz w:val="24"/>
                <w:szCs w:val="24"/>
              </w:rPr>
            </w:pPr>
            <w:r>
              <w:rPr>
                <w:rFonts w:hint="eastAsia" w:ascii="宋体" w:hAnsi="宋体" w:cs="宋体"/>
                <w:b/>
                <w:kern w:val="0"/>
                <w:sz w:val="24"/>
                <w:szCs w:val="24"/>
              </w:rPr>
              <w:t>数量</w:t>
            </w:r>
          </w:p>
        </w:tc>
        <w:tc>
          <w:tcPr>
            <w:tcW w:w="577" w:type="pct"/>
            <w:noWrap w:val="0"/>
            <w:vAlign w:val="center"/>
          </w:tcPr>
          <w:p w14:paraId="17DC2E10">
            <w:pPr>
              <w:spacing w:line="460" w:lineRule="exact"/>
              <w:jc w:val="center"/>
              <w:rPr>
                <w:rFonts w:hint="eastAsia" w:ascii="宋体" w:hAnsi="宋体" w:cs="宋体"/>
                <w:b/>
                <w:kern w:val="0"/>
                <w:sz w:val="24"/>
                <w:szCs w:val="24"/>
              </w:rPr>
            </w:pPr>
            <w:r>
              <w:rPr>
                <w:rFonts w:hint="eastAsia" w:ascii="宋体" w:hAnsi="宋体" w:cs="宋体"/>
                <w:b/>
                <w:kern w:val="0"/>
                <w:sz w:val="24"/>
                <w:szCs w:val="24"/>
              </w:rPr>
              <w:t>单位</w:t>
            </w:r>
          </w:p>
        </w:tc>
        <w:tc>
          <w:tcPr>
            <w:tcW w:w="1274" w:type="dxa"/>
            <w:noWrap w:val="0"/>
            <w:vAlign w:val="center"/>
          </w:tcPr>
          <w:p w14:paraId="398C6840">
            <w:pPr>
              <w:spacing w:line="460" w:lineRule="exact"/>
              <w:jc w:val="center"/>
              <w:rPr>
                <w:rFonts w:hint="eastAsia" w:ascii="宋体" w:hAnsi="宋体" w:cs="宋体"/>
                <w:b/>
                <w:color w:val="auto"/>
                <w:kern w:val="0"/>
                <w:sz w:val="24"/>
                <w:szCs w:val="24"/>
                <w:shd w:val="clear" w:color="auto" w:fill="FFFFFF"/>
              </w:rPr>
            </w:pPr>
            <w:r>
              <w:rPr>
                <w:rFonts w:hint="eastAsia" w:ascii="宋体" w:hAnsi="宋体" w:cs="宋体"/>
                <w:b/>
                <w:color w:val="auto"/>
                <w:kern w:val="0"/>
                <w:sz w:val="24"/>
                <w:szCs w:val="24"/>
                <w:shd w:val="clear" w:color="auto" w:fill="FFFFFF"/>
              </w:rPr>
              <w:t>预算金额</w:t>
            </w:r>
          </w:p>
          <w:p w14:paraId="0E65939F">
            <w:pPr>
              <w:spacing w:line="460" w:lineRule="exact"/>
              <w:jc w:val="center"/>
              <w:rPr>
                <w:rFonts w:hint="eastAsia" w:ascii="宋体" w:hAnsi="宋体" w:cs="宋体"/>
                <w:b/>
                <w:kern w:val="0"/>
                <w:sz w:val="24"/>
                <w:szCs w:val="24"/>
              </w:rPr>
            </w:pPr>
            <w:r>
              <w:rPr>
                <w:rFonts w:hint="eastAsia" w:ascii="宋体" w:hAnsi="宋体" w:cs="宋体"/>
                <w:b/>
                <w:color w:val="auto"/>
                <w:kern w:val="0"/>
                <w:sz w:val="24"/>
                <w:szCs w:val="24"/>
                <w:shd w:val="clear" w:color="auto" w:fill="FFFFFF"/>
              </w:rPr>
              <w:t>(人民币/元)</w:t>
            </w:r>
          </w:p>
        </w:tc>
      </w:tr>
      <w:tr w14:paraId="60E1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3" w:type="pct"/>
            <w:noWrap w:val="0"/>
            <w:vAlign w:val="center"/>
          </w:tcPr>
          <w:p w14:paraId="2152A3CA">
            <w:pPr>
              <w:spacing w:line="460" w:lineRule="exact"/>
              <w:jc w:val="center"/>
              <w:rPr>
                <w:rFonts w:hint="eastAsia" w:ascii="宋体" w:hAnsi="宋体" w:cs="宋体"/>
                <w:sz w:val="24"/>
                <w:szCs w:val="24"/>
              </w:rPr>
            </w:pPr>
            <w:r>
              <w:rPr>
                <w:rFonts w:hint="eastAsia" w:ascii="宋体" w:hAnsi="宋体" w:cs="宋体"/>
                <w:sz w:val="24"/>
                <w:szCs w:val="24"/>
              </w:rPr>
              <w:t>1</w:t>
            </w:r>
          </w:p>
        </w:tc>
        <w:tc>
          <w:tcPr>
            <w:tcW w:w="2813" w:type="pct"/>
            <w:noWrap w:val="0"/>
            <w:vAlign w:val="center"/>
          </w:tcPr>
          <w:p w14:paraId="0E2094DE">
            <w:pPr>
              <w:spacing w:line="460" w:lineRule="exact"/>
              <w:jc w:val="center"/>
              <w:rPr>
                <w:rFonts w:hint="eastAsia" w:ascii="宋体" w:hAnsi="宋体" w:cs="宋体"/>
                <w:bCs/>
                <w:kern w:val="0"/>
                <w:sz w:val="24"/>
                <w:szCs w:val="24"/>
              </w:rPr>
            </w:pPr>
            <w:r>
              <w:rPr>
                <w:rFonts w:hint="eastAsia" w:ascii="宋体" w:hAnsi="宋体" w:cs="宋体"/>
                <w:snapToGrid w:val="0"/>
                <w:color w:val="auto"/>
                <w:kern w:val="0"/>
                <w:sz w:val="24"/>
                <w:szCs w:val="24"/>
                <w:lang w:eastAsia="zh-CN"/>
              </w:rPr>
              <w:t>江西省中医药研究院</w:t>
            </w:r>
            <w:r>
              <w:rPr>
                <w:rFonts w:hint="eastAsia" w:ascii="宋体" w:hAnsi="宋体" w:cs="宋体"/>
                <w:snapToGrid w:val="0"/>
                <w:color w:val="auto"/>
                <w:kern w:val="0"/>
                <w:sz w:val="24"/>
                <w:szCs w:val="24"/>
                <w:lang w:val="en-US" w:eastAsia="zh-CN"/>
              </w:rPr>
              <w:t>附属医院</w:t>
            </w:r>
            <w:r>
              <w:rPr>
                <w:rFonts w:hint="eastAsia" w:ascii="宋体" w:hAnsi="宋体" w:cs="宋体"/>
                <w:snapToGrid w:val="0"/>
                <w:color w:val="auto"/>
                <w:kern w:val="0"/>
                <w:sz w:val="24"/>
                <w:szCs w:val="24"/>
                <w:lang w:eastAsia="zh-CN"/>
              </w:rPr>
              <w:t>2026年保洁、保安外包服务</w:t>
            </w:r>
          </w:p>
        </w:tc>
        <w:tc>
          <w:tcPr>
            <w:tcW w:w="549" w:type="pct"/>
            <w:noWrap w:val="0"/>
            <w:vAlign w:val="center"/>
          </w:tcPr>
          <w:p w14:paraId="4E6D54D3">
            <w:pPr>
              <w:spacing w:line="46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577" w:type="pct"/>
            <w:noWrap w:val="0"/>
            <w:vAlign w:val="center"/>
          </w:tcPr>
          <w:p w14:paraId="655C11DD">
            <w:pPr>
              <w:spacing w:line="46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项</w:t>
            </w:r>
          </w:p>
        </w:tc>
        <w:tc>
          <w:tcPr>
            <w:tcW w:w="1274" w:type="dxa"/>
            <w:noWrap w:val="0"/>
            <w:vAlign w:val="center"/>
          </w:tcPr>
          <w:p w14:paraId="786F4302">
            <w:pPr>
              <w:widowControl/>
              <w:spacing w:line="460" w:lineRule="exact"/>
              <w:jc w:val="center"/>
              <w:rPr>
                <w:rFonts w:hint="eastAsia" w:ascii="宋体" w:hAnsi="宋体" w:cs="宋体"/>
                <w:sz w:val="24"/>
                <w:szCs w:val="24"/>
              </w:rPr>
            </w:pPr>
            <w:r>
              <w:rPr>
                <w:rFonts w:hint="eastAsia" w:ascii="宋体" w:hAnsi="宋体" w:cs="宋体"/>
                <w:snapToGrid w:val="0"/>
                <w:color w:val="auto"/>
                <w:kern w:val="0"/>
                <w:sz w:val="24"/>
                <w:szCs w:val="24"/>
                <w:u w:val="none"/>
                <w:lang w:val="en-US" w:eastAsia="zh-CN"/>
              </w:rPr>
              <w:t>135000.00</w:t>
            </w:r>
          </w:p>
        </w:tc>
      </w:tr>
    </w:tbl>
    <w:p w14:paraId="2A215ED0">
      <w:pPr>
        <w:widowControl w:val="0"/>
        <w:autoSpaceDE/>
        <w:autoSpaceDN/>
        <w:adjustRightInd/>
        <w:snapToGrid/>
        <w:spacing w:line="440" w:lineRule="exact"/>
        <w:ind w:firstLine="482" w:firstLineChars="200"/>
        <w:jc w:val="left"/>
        <w:outlineLvl w:val="9"/>
        <w:rPr>
          <w:rFonts w:hint="eastAsia" w:ascii="宋体" w:hAnsi="宋体" w:eastAsia="宋体" w:cs="宋体"/>
          <w:b w:val="0"/>
          <w:bCs w:val="0"/>
          <w:color w:val="auto"/>
          <w:sz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highlight w:val="none"/>
        </w:rPr>
        <w:t>投标</w:t>
      </w:r>
      <w:r>
        <w:rPr>
          <w:rFonts w:hint="eastAsia" w:ascii="宋体" w:hAnsi="宋体" w:eastAsia="宋体" w:cs="宋体"/>
          <w:b/>
          <w:bCs/>
          <w:color w:val="auto"/>
          <w:sz w:val="24"/>
          <w:highlight w:val="none"/>
          <w:lang w:val="en-US" w:eastAsia="zh-CN"/>
        </w:rPr>
        <w:t>控制价</w:t>
      </w:r>
      <w:r>
        <w:rPr>
          <w:rFonts w:hint="eastAsia" w:ascii="宋体" w:hAnsi="宋体" w:eastAsia="宋体" w:cs="宋体"/>
          <w:b/>
          <w:bCs/>
          <w:color w:val="auto"/>
          <w:sz w:val="24"/>
          <w:highlight w:val="none"/>
        </w:rPr>
        <w:t>：</w:t>
      </w:r>
      <w:r>
        <w:rPr>
          <w:rFonts w:hint="eastAsia" w:ascii="宋体" w:hAnsi="宋体" w:eastAsia="宋体" w:cs="宋体"/>
          <w:b w:val="0"/>
          <w:bCs w:val="0"/>
          <w:color w:val="auto"/>
          <w:sz w:val="24"/>
          <w:highlight w:val="none"/>
          <w:lang w:val="en-US" w:eastAsia="zh-CN"/>
        </w:rPr>
        <w:t>人民币13.5</w:t>
      </w:r>
      <w:r>
        <w:rPr>
          <w:rFonts w:hint="eastAsia" w:ascii="宋体" w:hAnsi="宋体" w:cs="宋体"/>
          <w:b w:val="0"/>
          <w:bCs w:val="0"/>
          <w:color w:val="auto"/>
          <w:sz w:val="24"/>
          <w:highlight w:val="none"/>
          <w:lang w:val="en-US" w:eastAsia="zh-CN"/>
        </w:rPr>
        <w:t>万</w:t>
      </w:r>
      <w:r>
        <w:rPr>
          <w:rFonts w:hint="eastAsia" w:ascii="宋体" w:hAnsi="宋体" w:eastAsia="宋体" w:cs="宋体"/>
          <w:b w:val="0"/>
          <w:bCs w:val="0"/>
          <w:color w:val="auto"/>
          <w:sz w:val="24"/>
          <w:highlight w:val="none"/>
          <w:lang w:val="en-US" w:eastAsia="zh-CN"/>
        </w:rPr>
        <w:t>元</w:t>
      </w:r>
      <w:r>
        <w:rPr>
          <w:rFonts w:hint="eastAsia" w:ascii="宋体" w:hAnsi="宋体" w:eastAsia="宋体" w:cs="宋体"/>
          <w:b w:val="0"/>
          <w:bCs w:val="0"/>
          <w:color w:val="auto"/>
          <w:sz w:val="24"/>
          <w:highlight w:val="none"/>
        </w:rPr>
        <w:t>。</w:t>
      </w:r>
    </w:p>
    <w:p w14:paraId="49A45A03">
      <w:pPr>
        <w:widowControl w:val="0"/>
        <w:autoSpaceDE/>
        <w:autoSpaceDN/>
        <w:adjustRightInd/>
        <w:snapToGrid/>
        <w:spacing w:line="440" w:lineRule="exact"/>
        <w:ind w:firstLine="480" w:firstLineChars="200"/>
        <w:jc w:val="left"/>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2.1</w:t>
      </w:r>
      <w:r>
        <w:rPr>
          <w:rFonts w:hint="eastAsia" w:ascii="宋体" w:hAnsi="宋体" w:eastAsia="宋体" w:cs="宋体"/>
          <w:b w:val="0"/>
          <w:bCs w:val="0"/>
          <w:color w:val="auto"/>
          <w:sz w:val="24"/>
          <w:highlight w:val="none"/>
        </w:rPr>
        <w:t xml:space="preserve">投标报价应包含的相关费用有：招标范围和合同条件上所列的各项内容中所述的全部。本次投标产生的一切费用由投标人自理。投标报价为最终报价，投标人不得要求追加任何费用。      </w:t>
      </w:r>
    </w:p>
    <w:p w14:paraId="07BCEBF2">
      <w:pPr>
        <w:pStyle w:val="3"/>
        <w:spacing w:before="0" w:beforeAutospacing="0" w:after="0" w:afterAutospacing="0" w:line="460" w:lineRule="exact"/>
        <w:ind w:firstLine="482" w:firstLineChars="200"/>
        <w:jc w:val="both"/>
        <w:rPr>
          <w:rFonts w:hint="eastAsia" w:ascii="宋体" w:hAnsi="宋体" w:eastAsia="宋体" w:cs="宋体"/>
          <w:b/>
          <w:bCs/>
          <w:color w:val="000000"/>
          <w:sz w:val="24"/>
          <w:szCs w:val="24"/>
          <w:lang w:val="en-US" w:eastAsia="zh-CN"/>
        </w:rPr>
      </w:pPr>
      <w:r>
        <w:rPr>
          <w:rFonts w:hint="eastAsia" w:asciiTheme="minorEastAsia" w:hAnsiTheme="minorEastAsia" w:eastAsiaTheme="minorEastAsia" w:cstheme="minorEastAsia"/>
          <w:b/>
          <w:bCs/>
          <w:shd w:val="clear" w:color="auto" w:fill="FFFFFF"/>
          <w:lang w:val="en-US" w:eastAsia="zh-CN"/>
        </w:rPr>
        <w:t>3.</w:t>
      </w:r>
      <w:r>
        <w:rPr>
          <w:rFonts w:hint="eastAsia" w:asciiTheme="minorEastAsia" w:hAnsiTheme="minorEastAsia" w:eastAsiaTheme="minorEastAsia" w:cstheme="minorEastAsia"/>
          <w:b/>
          <w:bCs/>
          <w:shd w:val="clear" w:color="auto" w:fill="FFFFFF"/>
        </w:rPr>
        <w:t>合同履行期限:</w:t>
      </w:r>
      <w:r>
        <w:rPr>
          <w:rFonts w:hint="eastAsia" w:ascii="宋体" w:hAnsi="宋体" w:eastAsia="宋体" w:cs="宋体"/>
          <w:color w:val="auto"/>
          <w:kern w:val="2"/>
          <w:sz w:val="24"/>
          <w:szCs w:val="24"/>
          <w:shd w:val="clear" w:color="auto" w:fill="FFFFFF"/>
          <w:lang w:val="en-US" w:eastAsia="zh-CN" w:bidi="ar-SA"/>
        </w:rPr>
        <w:t>合同签订之日起一年，其中前</w:t>
      </w:r>
      <w:r>
        <w:rPr>
          <w:rFonts w:ascii="宋体" w:hAnsi="宋体" w:eastAsia="宋体" w:cs="宋体"/>
          <w:color w:val="auto"/>
          <w:kern w:val="2"/>
          <w:sz w:val="24"/>
          <w:szCs w:val="24"/>
          <w:shd w:val="clear" w:color="auto" w:fill="FFFFFF"/>
          <w:lang w:val="en-US" w:eastAsia="zh-CN" w:bidi="ar-SA"/>
        </w:rPr>
        <w:t>3</w:t>
      </w:r>
      <w:r>
        <w:rPr>
          <w:rFonts w:hint="eastAsia" w:ascii="宋体" w:hAnsi="宋体" w:eastAsia="宋体" w:cs="宋体"/>
          <w:color w:val="auto"/>
          <w:kern w:val="2"/>
          <w:sz w:val="24"/>
          <w:szCs w:val="24"/>
          <w:shd w:val="clear" w:color="auto" w:fill="FFFFFF"/>
          <w:lang w:val="en-US" w:eastAsia="zh-CN" w:bidi="ar-SA"/>
        </w:rPr>
        <w:t>个月为试用期，试用期不合格，采购人将有权终止合同</w:t>
      </w:r>
      <w:r>
        <w:rPr>
          <w:rFonts w:hint="eastAsia"/>
          <w:lang w:eastAsia="zh-CN"/>
        </w:rPr>
        <w:t>。</w:t>
      </w:r>
    </w:p>
    <w:p w14:paraId="6B191746">
      <w:pPr>
        <w:jc w:val="center"/>
        <w:rPr>
          <w:rFonts w:hint="eastAsia" w:ascii="方正小标宋简体" w:hAnsi="方正小标宋简体" w:eastAsia="方正小标宋简体" w:cs="方正小标宋简体"/>
          <w:b/>
          <w:bCs/>
          <w:sz w:val="32"/>
          <w:szCs w:val="32"/>
          <w:lang w:val="en-US" w:eastAsia="zh-CN"/>
        </w:rPr>
      </w:pPr>
      <w:r>
        <w:rPr>
          <w:rFonts w:hint="eastAsia" w:ascii="宋体" w:hAnsi="宋体"/>
          <w:b/>
          <w:bCs/>
          <w:color w:val="000000"/>
          <w:sz w:val="32"/>
          <w:szCs w:val="32"/>
        </w:rPr>
        <w:t>二、技术要求</w:t>
      </w:r>
      <w:bookmarkEnd w:id="0"/>
    </w:p>
    <w:p w14:paraId="6B61362F">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（一）服务内容：</w:t>
      </w:r>
      <w:r>
        <w:rPr>
          <w:rFonts w:hint="eastAsia" w:ascii="宋体" w:hAnsi="宋体" w:eastAsia="宋体" w:cs="宋体"/>
          <w:b w:val="0"/>
          <w:bCs w:val="0"/>
          <w:color w:val="auto"/>
          <w:kern w:val="2"/>
          <w:sz w:val="24"/>
          <w:szCs w:val="24"/>
          <w:lang w:val="en-US" w:eastAsia="zh-CN" w:bidi="ar-SA"/>
        </w:rPr>
        <w:t>院区保安、保洁、垃圾清运等劳务外包服务</w:t>
      </w:r>
    </w:p>
    <w:p w14:paraId="2F6762F6">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outlineLvl w:val="9"/>
        <w:rPr>
          <w:rFonts w:hint="eastAsia" w:ascii="宋体" w:hAnsi="宋体" w:eastAsia="宋体" w:cs="宋体"/>
          <w:b/>
          <w:bCs/>
          <w:color w:val="auto"/>
          <w:kern w:val="0"/>
          <w:sz w:val="24"/>
          <w:szCs w:val="24"/>
          <w:highlight w:val="none"/>
          <w:lang w:val="en-US" w:eastAsia="zh-CN" w:bidi="ar-SA"/>
        </w:rPr>
      </w:pPr>
      <w:bookmarkStart w:id="2" w:name="heading_10"/>
      <w:r>
        <w:rPr>
          <w:rFonts w:hint="eastAsia" w:ascii="宋体" w:hAnsi="宋体" w:eastAsia="宋体" w:cs="宋体"/>
          <w:b/>
          <w:bCs/>
          <w:color w:val="auto"/>
          <w:kern w:val="0"/>
          <w:sz w:val="24"/>
          <w:szCs w:val="24"/>
          <w:highlight w:val="none"/>
          <w:lang w:val="en-US" w:eastAsia="zh-CN" w:bidi="ar-SA"/>
        </w:rPr>
        <w:t>（二）项目基本信息</w:t>
      </w:r>
      <w:bookmarkEnd w:id="2"/>
    </w:p>
    <w:p w14:paraId="3B69C92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val="0"/>
          <w:bCs w:val="0"/>
          <w:color w:val="auto"/>
          <w:kern w:val="0"/>
          <w:sz w:val="24"/>
          <w:szCs w:val="24"/>
        </w:rPr>
        <w:t>1.服务范围</w:t>
      </w:r>
    </w:p>
    <w:p w14:paraId="1963BFF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（1）文教路529号附属医院院区：医院大楼1-3层、医疗废物处置室、放射科、公共通道、停车场、公共区域、围墙、院区大门口等区域。（具体范围以采购人现场确认为准）。</w:t>
      </w:r>
    </w:p>
    <w:p w14:paraId="7AD9CB3C">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outlineLvl w:val="9"/>
        <w:rPr>
          <w:rFonts w:hint="eastAsia" w:ascii="宋体" w:hAnsi="宋体" w:eastAsia="宋体" w:cs="宋体"/>
          <w:b/>
          <w:bCs/>
          <w:color w:val="auto"/>
          <w:kern w:val="0"/>
          <w:sz w:val="24"/>
          <w:szCs w:val="24"/>
          <w:highlight w:val="none"/>
          <w:lang w:val="en-US" w:eastAsia="zh-CN" w:bidi="ar-SA"/>
        </w:rPr>
      </w:pPr>
      <w:bookmarkStart w:id="3" w:name="heading_11"/>
      <w:r>
        <w:rPr>
          <w:rFonts w:hint="eastAsia" w:ascii="宋体" w:hAnsi="宋体" w:eastAsia="宋体" w:cs="宋体"/>
          <w:b/>
          <w:bCs/>
          <w:color w:val="auto"/>
          <w:kern w:val="0"/>
          <w:sz w:val="24"/>
          <w:szCs w:val="24"/>
          <w:highlight w:val="none"/>
          <w:lang w:val="en-US" w:eastAsia="zh-CN" w:bidi="ar-SA"/>
        </w:rPr>
        <w:t>（三）技术服务要求</w:t>
      </w:r>
      <w:bookmarkEnd w:id="3"/>
    </w:p>
    <w:p w14:paraId="6D0AA0B8">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（1）保安服务要求</w:t>
      </w:r>
    </w:p>
    <w:p w14:paraId="196FE7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人员配置：配置保安人员共2人，其中1人上班时间为周一至周五7:00—15:00及周六上午8:00—12:00，另一人上班时间为周一至周五10:00—18:00及周六上午8:00—12:00，（注：周六上午2名保安轮班制上班，周六下午及周日全天休息，节假日按采购人要求安排值守），确保上班时间内8小时无间断值守。</w:t>
      </w:r>
    </w:p>
    <w:p w14:paraId="719D746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2.人员资质：</w:t>
      </w:r>
    </w:p>
    <w:p w14:paraId="13161FA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2.1年龄18—50周岁，身体健康，无传染病、无精神病史，仪容整洁，穿着保安服上班，言行文明；</w:t>
      </w:r>
    </w:p>
    <w:p w14:paraId="3E61A311">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2.2</w:t>
      </w:r>
      <w:r>
        <w:rPr>
          <w:rFonts w:hint="eastAsia" w:ascii="宋体" w:hAnsi="宋体" w:eastAsia="宋体" w:cs="宋体"/>
          <w:color w:val="auto"/>
          <w:kern w:val="0"/>
          <w:sz w:val="24"/>
          <w:szCs w:val="24"/>
          <w:lang w:eastAsia="zh-CN" w:bidi="ar"/>
        </w:rPr>
        <w:t>所有派驻人员必须100%持有有效的《保安员证》</w:t>
      </w:r>
      <w:r>
        <w:rPr>
          <w:rFonts w:hint="eastAsia" w:ascii="宋体" w:hAnsi="宋体" w:eastAsia="宋体" w:cs="宋体"/>
          <w:b/>
          <w:bCs/>
          <w:color w:val="auto"/>
          <w:kern w:val="2"/>
          <w:sz w:val="24"/>
          <w:szCs w:val="24"/>
          <w:lang w:val="en-US" w:eastAsia="zh-CN" w:bidi="ar-SA"/>
        </w:rPr>
        <w:t>（注：响应文件中提供派驻人员清单及证书复印件并加盖供应商公章佐证，</w:t>
      </w:r>
      <w:r>
        <w:rPr>
          <w:rFonts w:hint="eastAsia" w:ascii="宋体" w:hAnsi="宋体" w:eastAsia="宋体" w:cs="宋体"/>
          <w:b/>
          <w:bCs/>
          <w:color w:val="auto"/>
          <w:sz w:val="24"/>
          <w:szCs w:val="24"/>
          <w:highlight w:val="none"/>
          <w:lang w:val="en-US" w:eastAsia="zh-CN"/>
        </w:rPr>
        <w:t>未按要求提供视为无效响应</w:t>
      </w:r>
      <w:r>
        <w:rPr>
          <w:rFonts w:hint="eastAsia" w:ascii="宋体" w:hAnsi="宋体" w:eastAsia="宋体" w:cs="宋体"/>
          <w:b/>
          <w:bCs/>
          <w:color w:val="auto"/>
          <w:kern w:val="2"/>
          <w:sz w:val="24"/>
          <w:szCs w:val="24"/>
          <w:lang w:val="en-US" w:eastAsia="zh-CN" w:bidi="ar-SA"/>
        </w:rPr>
        <w:t>）</w:t>
      </w:r>
    </w:p>
    <w:p w14:paraId="4817857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2.3派驻人员无违法犯罪记录；</w:t>
      </w:r>
    </w:p>
    <w:p w14:paraId="76C8C43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2.4掌握基本消防安全知识，熟悉灭火器、消防栓、应急照明、疏散通道位置，能开展火灾初期处置；</w:t>
      </w:r>
    </w:p>
    <w:p w14:paraId="0F4D667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2.5熟悉监控系统操作，具备车辆引导、应急处置基本技能。</w:t>
      </w:r>
    </w:p>
    <w:p w14:paraId="7F2F8E9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3.服务内容及标准：</w:t>
      </w:r>
    </w:p>
    <w:p w14:paraId="41E290E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3.1医院门岗值守：严禁危险品进入院区；在岗期间不得脱岗、睡岗、玩手机、闲聊，保持在岗状态。</w:t>
      </w:r>
    </w:p>
    <w:p w14:paraId="65FB94F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3.2巡逻防控：8小时定时、不定时对医院大楼、楼道、停车场围墙及重点部位进行巡逻检查，做好巡逻记录（注明巡逻时间、地点、情况），发现可疑人员、安全隐患、设施损坏立即处置并上报</w:t>
      </w:r>
      <w:r>
        <w:rPr>
          <w:rFonts w:hint="eastAsia" w:ascii="宋体" w:hAnsi="宋体" w:cs="宋体"/>
          <w:b w:val="0"/>
          <w:bCs w:val="0"/>
          <w:color w:val="auto"/>
          <w:kern w:val="2"/>
          <w:sz w:val="24"/>
          <w:szCs w:val="24"/>
          <w:lang w:val="en-US" w:eastAsia="zh-CN" w:bidi="ar-SA"/>
        </w:rPr>
        <w:t>采购人</w:t>
      </w:r>
      <w:r>
        <w:rPr>
          <w:rFonts w:hint="eastAsia" w:ascii="宋体" w:hAnsi="宋体" w:eastAsia="宋体" w:cs="宋体"/>
          <w:b w:val="0"/>
          <w:bCs w:val="0"/>
          <w:color w:val="auto"/>
          <w:kern w:val="2"/>
          <w:sz w:val="24"/>
          <w:szCs w:val="24"/>
          <w:lang w:val="en-US" w:eastAsia="zh-CN" w:bidi="ar-SA"/>
        </w:rPr>
        <w:t>。</w:t>
      </w:r>
    </w:p>
    <w:p w14:paraId="028C14F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3.3安全检查：每日对院区消防设施、监控设备、门窗、水电设施、公共设施进行巡查，发现故障、缺失、损坏第一时间上报采购人，做好检查记录。</w:t>
      </w:r>
    </w:p>
    <w:p w14:paraId="4039C0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3.4应急处置：发生火警、盗抢、纠纷、突发事故等情况时，第一时间到场开展先期处置（疏散人员、控制现场、初期灭火等），并立即上报</w:t>
      </w:r>
      <w:r>
        <w:rPr>
          <w:rFonts w:hint="eastAsia" w:ascii="宋体" w:hAnsi="宋体" w:cs="宋体"/>
          <w:b w:val="0"/>
          <w:bCs w:val="0"/>
          <w:color w:val="auto"/>
          <w:kern w:val="2"/>
          <w:sz w:val="24"/>
          <w:szCs w:val="24"/>
          <w:lang w:val="en-US" w:eastAsia="zh-CN" w:bidi="ar-SA"/>
        </w:rPr>
        <w:t>采购人</w:t>
      </w:r>
      <w:r>
        <w:rPr>
          <w:rFonts w:hint="eastAsia" w:ascii="宋体" w:hAnsi="宋体" w:eastAsia="宋体" w:cs="宋体"/>
          <w:b w:val="0"/>
          <w:bCs w:val="0"/>
          <w:color w:val="auto"/>
          <w:kern w:val="2"/>
          <w:sz w:val="24"/>
          <w:szCs w:val="24"/>
          <w:lang w:val="en-US" w:eastAsia="zh-CN" w:bidi="ar-SA"/>
        </w:rPr>
        <w:t>及相关部门，熟练执行院区应急预案，配合相关部门做好处置工作。</w:t>
      </w:r>
    </w:p>
    <w:p w14:paraId="3B55EBD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3.5监控值守：规范操作安防监控系统，实时查看监控画面，发现异常情况及时处置、记录，并留存监控影像资料，协助</w:t>
      </w:r>
      <w:r>
        <w:rPr>
          <w:rFonts w:hint="eastAsia" w:ascii="宋体" w:hAnsi="宋体" w:cs="宋体"/>
          <w:b w:val="0"/>
          <w:bCs w:val="0"/>
          <w:color w:val="auto"/>
          <w:kern w:val="2"/>
          <w:sz w:val="24"/>
          <w:szCs w:val="24"/>
          <w:lang w:val="en-US" w:eastAsia="zh-CN" w:bidi="ar-SA"/>
        </w:rPr>
        <w:t>采购人</w:t>
      </w:r>
      <w:r>
        <w:rPr>
          <w:rFonts w:hint="eastAsia" w:ascii="宋体" w:hAnsi="宋体" w:eastAsia="宋体" w:cs="宋体"/>
          <w:b w:val="0"/>
          <w:bCs w:val="0"/>
          <w:color w:val="auto"/>
          <w:kern w:val="2"/>
          <w:sz w:val="24"/>
          <w:szCs w:val="24"/>
          <w:lang w:val="en-US" w:eastAsia="zh-CN" w:bidi="ar-SA"/>
        </w:rPr>
        <w:t>处理相关纠纷、事故核查工作。</w:t>
      </w:r>
    </w:p>
    <w:p w14:paraId="561D792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3.6其他工作：完成交办的其他合理安保相关临时性工作。</w:t>
      </w:r>
    </w:p>
    <w:p w14:paraId="28D92D74">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outlineLvl w:val="9"/>
        <w:rPr>
          <w:rFonts w:hint="eastAsia" w:ascii="宋体" w:hAnsi="宋体" w:eastAsia="宋体" w:cs="宋体"/>
          <w:b/>
          <w:bCs/>
          <w:color w:val="auto"/>
          <w:kern w:val="0"/>
          <w:sz w:val="24"/>
          <w:szCs w:val="24"/>
        </w:rPr>
      </w:pPr>
      <w:bookmarkStart w:id="4" w:name="heading_12"/>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保洁服务要求</w:t>
      </w:r>
      <w:bookmarkEnd w:id="4"/>
    </w:p>
    <w:p w14:paraId="7263682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1.人员配置：共2人，具体分工如下：</w:t>
      </w:r>
    </w:p>
    <w:p w14:paraId="59F8FD5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医院大楼坐班保洁员：1人，负责医院大楼第一层及第二层公共区域每日保洁及消毒工作（包括窗台、玻璃等）；负责第三层（包括公共区域、病房及卫生间）、放射科每月1次保洁工作；负责医疗废物处置室的每日保洁、消毒工作、各诊室每日垃圾清理及消毒，特殊情况时做诊室卫生打扫工作（如病人突发性呕吐）；公共区域、医疗废物处置室及各诊室上、下午各消毒1次并做好登记；做好垃圾清运清理，负责医院大楼垃圾清运及停车场及院大门的垃圾清理清运，医疗废物清运至医疗废物处置室，保持堆放垃圾处干净，</w:t>
      </w:r>
      <w:r>
        <w:rPr>
          <w:rFonts w:hint="eastAsia" w:ascii="宋体" w:hAnsi="宋体" w:eastAsia="宋体" w:cs="宋体"/>
          <w:b w:val="0"/>
          <w:bCs w:val="0"/>
          <w:kern w:val="2"/>
          <w:sz w:val="24"/>
          <w:szCs w:val="24"/>
          <w:lang w:val="en-US" w:eastAsia="zh-CN" w:bidi="ar-SA"/>
        </w:rPr>
        <w:t>做到垃圾日产日清</w:t>
      </w:r>
      <w:r>
        <w:rPr>
          <w:rFonts w:hint="eastAsia" w:ascii="宋体" w:hAnsi="宋体" w:eastAsia="宋体" w:cs="宋体"/>
          <w:b w:val="0"/>
          <w:bCs w:val="0"/>
          <w:color w:val="auto"/>
          <w:kern w:val="2"/>
          <w:sz w:val="24"/>
          <w:szCs w:val="24"/>
          <w:lang w:val="en-US" w:eastAsia="zh-CN" w:bidi="ar-SA"/>
        </w:rPr>
        <w:t>。</w:t>
      </w:r>
    </w:p>
    <w:p w14:paraId="35CBB23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钟点保洁员：1人，责任时间内完成医院大楼第一层及第二层责任区域全面清扫，完成医院主大门、停车场卫生打扫，保持卫生干净整洁，</w:t>
      </w:r>
      <w:r>
        <w:rPr>
          <w:rFonts w:hint="eastAsia" w:ascii="宋体" w:hAnsi="宋体" w:eastAsia="宋体" w:cs="宋体"/>
          <w:b w:val="0"/>
          <w:bCs w:val="0"/>
          <w:kern w:val="2"/>
          <w:sz w:val="24"/>
          <w:szCs w:val="24"/>
          <w:lang w:val="en-US" w:eastAsia="zh-CN" w:bidi="ar-SA"/>
        </w:rPr>
        <w:t>确保不影响院区正常办公</w:t>
      </w:r>
      <w:r>
        <w:rPr>
          <w:rFonts w:hint="eastAsia" w:ascii="宋体" w:hAnsi="宋体" w:eastAsia="宋体" w:cs="宋体"/>
          <w:b w:val="0"/>
          <w:bCs w:val="0"/>
          <w:color w:val="auto"/>
          <w:kern w:val="2"/>
          <w:sz w:val="24"/>
          <w:szCs w:val="24"/>
          <w:lang w:val="en-US" w:eastAsia="zh-CN" w:bidi="ar-SA"/>
        </w:rPr>
        <w:t>。</w:t>
      </w:r>
    </w:p>
    <w:p w14:paraId="7A1168E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2.工作时间：</w:t>
      </w:r>
    </w:p>
    <w:p w14:paraId="685DBBA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坐班保洁员：周一至周六上午8:00—12:00，周一至周五下午13:40—17:40（周六下午及周日全天休息，节假日按采购人要求安排值守）。</w:t>
      </w:r>
    </w:p>
    <w:p w14:paraId="45CBB83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钟点保洁员：周一至周六早上6:00一8:00（周六下午及周日全天休息，节假日按采购人要求安排值守）。</w:t>
      </w:r>
    </w:p>
    <w:p w14:paraId="07304A7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3.服务标准：</w:t>
      </w:r>
    </w:p>
    <w:p w14:paraId="051AFF8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3.1公共区域（走廊、楼道、医院大楼、停车场等）：地面无垃圾、无纸屑、无污渍、无积水、无灰尘；墙面、天花板、墙角无蛛网、无明显浮尘；扶手、窗台、开关、标识牌保持干净，无污渍、无灰尘，每日进行2次消毒并做好登记。</w:t>
      </w:r>
    </w:p>
    <w:p w14:paraId="0E8F18F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3.2卫生间：每2小时清洁消毒1次，地面干燥无积水、无异味、无污垢；便器无黄渍、无污垢、无堵塞；洗手台无积水、无污渍、无杂物；定期投放除臭、清洁用品，确保卫生间整洁卫生。</w:t>
      </w:r>
    </w:p>
    <w:p w14:paraId="6F30178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3.3垃圾桶、垃圾点：每周二、周五对垃圾桶内外进行全面清洗、消毒，做到垃圾桶内外干净、无污垢、无异味、无蝇虫滋生；垃圾满溢及时清运，不得堆积，垃圾点周边无散落垃圾。每日下班前将医疗废物运至医疗废物处置室，</w:t>
      </w:r>
      <w:r>
        <w:rPr>
          <w:rFonts w:hint="eastAsia" w:ascii="宋体" w:hAnsi="宋体" w:cs="宋体"/>
          <w:b w:val="0"/>
          <w:bCs w:val="0"/>
          <w:color w:val="auto"/>
          <w:kern w:val="2"/>
          <w:sz w:val="24"/>
          <w:szCs w:val="24"/>
          <w:lang w:val="en-US" w:eastAsia="zh-CN" w:bidi="ar-SA"/>
        </w:rPr>
        <w:t>每日下班前将卫生间垃圾桶清理干净</w:t>
      </w:r>
      <w:r>
        <w:rPr>
          <w:rFonts w:hint="eastAsia" w:ascii="宋体" w:hAnsi="宋体" w:eastAsia="宋体" w:cs="宋体"/>
          <w:b w:val="0"/>
          <w:bCs w:val="0"/>
          <w:color w:val="auto"/>
          <w:kern w:val="2"/>
          <w:sz w:val="24"/>
          <w:szCs w:val="24"/>
          <w:lang w:val="en-US" w:eastAsia="zh-CN" w:bidi="ar-SA"/>
        </w:rPr>
        <w:t>。</w:t>
      </w:r>
    </w:p>
    <w:p w14:paraId="5566E57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3.4诊室：每日下班前将诊室垃圾桶清理干净，每日进行2次诊室消毒并做好登记。</w:t>
      </w:r>
    </w:p>
    <w:p w14:paraId="28E9CB8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3.5医疗废物处置室：每日清理、打扫，每日进行2次消毒并做好登记。</w:t>
      </w:r>
    </w:p>
    <w:p w14:paraId="6993B50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3.6三楼公共区域、病房、卫生间，放射科：每月进行一次清理、打扫、消毒，确保整洁卫生。</w:t>
      </w:r>
    </w:p>
    <w:p w14:paraId="053D1BC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3.7垃圾清运：使用专用密闭垃圾清运车辆，做到密闭运输、无撒漏、无异味、无污水滴漏；垃圾按规定运至指定的垃圾收集点，不得随意倾倒、丢弃。</w:t>
      </w:r>
    </w:p>
    <w:p w14:paraId="1924994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3.8保洁人员上班期间需穿着工服。</w:t>
      </w:r>
    </w:p>
    <w:p w14:paraId="3440AC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spacing w:val="2"/>
          <w:kern w:val="0"/>
          <w:sz w:val="24"/>
          <w:szCs w:val="24"/>
        </w:rPr>
      </w:pPr>
      <w:r>
        <w:rPr>
          <w:rFonts w:hint="eastAsia" w:ascii="宋体" w:hAnsi="宋体" w:eastAsia="宋体" w:cs="宋体"/>
          <w:b/>
          <w:bCs/>
          <w:sz w:val="24"/>
          <w:szCs w:val="24"/>
        </w:rPr>
        <w:t>注：以上“技术要求”为实质性要求，必须完全满足，否则响应无效。</w:t>
      </w:r>
    </w:p>
    <w:p w14:paraId="08BECE2C">
      <w:pPr>
        <w:jc w:val="center"/>
        <w:rPr>
          <w:rFonts w:hint="eastAsia" w:ascii="方正小标宋简体" w:hAnsi="方正小标宋简体" w:eastAsia="方正小标宋简体" w:cs="方正小标宋简体"/>
          <w:b/>
          <w:bCs/>
          <w:sz w:val="32"/>
          <w:szCs w:val="32"/>
          <w:lang w:val="en-US" w:eastAsia="zh-CN"/>
        </w:rPr>
      </w:pPr>
      <w:r>
        <w:rPr>
          <w:rFonts w:hint="eastAsia" w:ascii="宋体" w:hAnsi="宋体"/>
          <w:b/>
          <w:bCs/>
          <w:color w:val="000000"/>
          <w:sz w:val="32"/>
          <w:szCs w:val="32"/>
          <w:lang w:val="en-US" w:eastAsia="zh-CN"/>
        </w:rPr>
        <w:t>三</w:t>
      </w:r>
      <w:r>
        <w:rPr>
          <w:rFonts w:hint="eastAsia" w:ascii="宋体" w:hAnsi="宋体"/>
          <w:b/>
          <w:bCs/>
          <w:color w:val="000000"/>
          <w:sz w:val="32"/>
          <w:szCs w:val="32"/>
        </w:rPr>
        <w:t>、</w:t>
      </w:r>
      <w:r>
        <w:rPr>
          <w:rFonts w:hint="eastAsia" w:ascii="宋体" w:hAnsi="宋体"/>
          <w:b/>
          <w:bCs/>
          <w:color w:val="000000"/>
          <w:sz w:val="32"/>
          <w:szCs w:val="32"/>
          <w:lang w:val="en-US" w:eastAsia="zh-CN"/>
        </w:rPr>
        <w:t>商务</w:t>
      </w:r>
      <w:r>
        <w:rPr>
          <w:rFonts w:hint="eastAsia" w:ascii="宋体" w:hAnsi="宋体"/>
          <w:b/>
          <w:bCs/>
          <w:color w:val="000000"/>
          <w:sz w:val="32"/>
          <w:szCs w:val="32"/>
        </w:rPr>
        <w:t>要求</w:t>
      </w:r>
    </w:p>
    <w:tbl>
      <w:tblPr>
        <w:tblStyle w:val="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429"/>
        <w:gridCol w:w="6393"/>
      </w:tblGrid>
      <w:tr w14:paraId="1568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5" w:type="pct"/>
            <w:noWrap w:val="0"/>
            <w:vAlign w:val="center"/>
          </w:tcPr>
          <w:p w14:paraId="3BFA7678">
            <w:pPr>
              <w:spacing w:line="460" w:lineRule="exact"/>
              <w:jc w:val="center"/>
              <w:rPr>
                <w:rFonts w:ascii="宋体" w:hAnsi="宋体" w:eastAsia="宋体" w:cs="Times New Roman"/>
                <w:b/>
                <w:kern w:val="2"/>
                <w:sz w:val="24"/>
                <w:szCs w:val="21"/>
                <w:highlight w:val="none"/>
                <w:lang w:val="en-US" w:eastAsia="zh-CN" w:bidi="ar-SA"/>
              </w:rPr>
            </w:pPr>
            <w:r>
              <w:rPr>
                <w:rFonts w:hint="eastAsia" w:ascii="宋体" w:hAnsi="宋体" w:eastAsia="宋体" w:cs="Times New Roman"/>
                <w:b/>
                <w:kern w:val="2"/>
                <w:sz w:val="24"/>
                <w:szCs w:val="21"/>
                <w:highlight w:val="none"/>
                <w:lang w:val="en-US" w:eastAsia="zh-CN" w:bidi="ar-SA"/>
              </w:rPr>
              <w:t>序号</w:t>
            </w:r>
          </w:p>
        </w:tc>
        <w:tc>
          <w:tcPr>
            <w:tcW w:w="839" w:type="pct"/>
            <w:noWrap w:val="0"/>
            <w:vAlign w:val="center"/>
          </w:tcPr>
          <w:p w14:paraId="04B9C5D6">
            <w:pPr>
              <w:spacing w:line="460" w:lineRule="exact"/>
              <w:jc w:val="center"/>
              <w:rPr>
                <w:rFonts w:ascii="宋体" w:hAnsi="宋体" w:eastAsia="宋体" w:cs="Times New Roman"/>
                <w:b/>
                <w:kern w:val="2"/>
                <w:sz w:val="24"/>
                <w:szCs w:val="21"/>
                <w:highlight w:val="none"/>
                <w:lang w:val="en-US" w:eastAsia="zh-CN" w:bidi="ar-SA"/>
              </w:rPr>
            </w:pPr>
            <w:r>
              <w:rPr>
                <w:rFonts w:hint="eastAsia" w:ascii="宋体" w:hAnsi="宋体" w:eastAsia="宋体" w:cs="Times New Roman"/>
                <w:b/>
                <w:kern w:val="2"/>
                <w:sz w:val="24"/>
                <w:szCs w:val="21"/>
                <w:highlight w:val="none"/>
                <w:lang w:val="en-US" w:eastAsia="zh-CN" w:bidi="ar-SA"/>
              </w:rPr>
              <w:t>条款名称</w:t>
            </w:r>
          </w:p>
        </w:tc>
        <w:tc>
          <w:tcPr>
            <w:tcW w:w="3754" w:type="pct"/>
            <w:noWrap w:val="0"/>
            <w:vAlign w:val="top"/>
          </w:tcPr>
          <w:p w14:paraId="62CBDD87">
            <w:pPr>
              <w:spacing w:line="460" w:lineRule="exact"/>
              <w:jc w:val="center"/>
              <w:rPr>
                <w:rFonts w:ascii="宋体" w:hAnsi="宋体" w:eastAsia="宋体" w:cs="Times New Roman"/>
                <w:b/>
                <w:kern w:val="2"/>
                <w:sz w:val="24"/>
                <w:szCs w:val="21"/>
                <w:highlight w:val="none"/>
                <w:lang w:val="en-US" w:eastAsia="zh-CN" w:bidi="ar-SA"/>
              </w:rPr>
            </w:pPr>
            <w:r>
              <w:rPr>
                <w:rFonts w:hint="eastAsia" w:ascii="宋体" w:hAnsi="宋体" w:eastAsia="宋体" w:cs="Times New Roman"/>
                <w:b/>
                <w:kern w:val="2"/>
                <w:sz w:val="24"/>
                <w:szCs w:val="21"/>
                <w:highlight w:val="none"/>
                <w:lang w:val="en-US" w:eastAsia="zh-CN" w:bidi="ar-SA"/>
              </w:rPr>
              <w:t>条款内容</w:t>
            </w:r>
          </w:p>
        </w:tc>
      </w:tr>
      <w:tr w14:paraId="1A3D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noWrap w:val="0"/>
            <w:vAlign w:val="center"/>
          </w:tcPr>
          <w:p w14:paraId="5BB270CF">
            <w:pPr>
              <w:spacing w:line="460" w:lineRule="exact"/>
              <w:jc w:val="center"/>
              <w:rPr>
                <w:rFonts w:hint="eastAsia" w:ascii="宋体" w:hAnsi="宋体" w:eastAsia="宋体" w:cs="Times New Roman"/>
                <w:b w:val="0"/>
                <w:bCs/>
                <w:kern w:val="2"/>
                <w:sz w:val="24"/>
                <w:szCs w:val="21"/>
                <w:highlight w:val="none"/>
                <w:lang w:val="en-US" w:eastAsia="zh-CN" w:bidi="ar-SA"/>
              </w:rPr>
            </w:pPr>
            <w:r>
              <w:rPr>
                <w:rFonts w:hint="eastAsia" w:ascii="宋体" w:hAnsi="宋体" w:eastAsia="宋体" w:cs="Times New Roman"/>
                <w:b w:val="0"/>
                <w:bCs/>
                <w:kern w:val="2"/>
                <w:sz w:val="24"/>
                <w:szCs w:val="21"/>
                <w:highlight w:val="none"/>
                <w:lang w:val="en-US" w:eastAsia="zh-CN" w:bidi="ar-SA"/>
              </w:rPr>
              <w:t>1</w:t>
            </w:r>
          </w:p>
        </w:tc>
        <w:tc>
          <w:tcPr>
            <w:tcW w:w="839" w:type="pct"/>
            <w:noWrap w:val="0"/>
            <w:vAlign w:val="center"/>
          </w:tcPr>
          <w:p w14:paraId="16B05603">
            <w:pPr>
              <w:spacing w:line="460" w:lineRule="exact"/>
              <w:jc w:val="center"/>
              <w:rPr>
                <w:rFonts w:hint="eastAsia" w:ascii="宋体" w:hAnsi="宋体" w:eastAsia="宋体" w:cs="Times New Roman"/>
                <w:b/>
                <w:kern w:val="2"/>
                <w:sz w:val="24"/>
                <w:szCs w:val="21"/>
                <w:highlight w:val="none"/>
                <w:lang w:val="en-US" w:eastAsia="zh-CN" w:bidi="ar-SA"/>
              </w:rPr>
            </w:pPr>
            <w:r>
              <w:rPr>
                <w:rFonts w:hint="eastAsia" w:ascii="宋体" w:hAnsi="宋体" w:eastAsia="宋体" w:cs="宋体"/>
                <w:kern w:val="2"/>
                <w:sz w:val="24"/>
                <w:szCs w:val="24"/>
                <w:lang w:val="en-US" w:eastAsia="zh-CN" w:bidi="ar-SA"/>
              </w:rPr>
              <w:t>服务期</w:t>
            </w:r>
          </w:p>
        </w:tc>
        <w:tc>
          <w:tcPr>
            <w:tcW w:w="3754" w:type="pct"/>
            <w:noWrap w:val="0"/>
            <w:vAlign w:val="top"/>
          </w:tcPr>
          <w:p w14:paraId="59CF0C72">
            <w:pPr>
              <w:spacing w:line="460" w:lineRule="exact"/>
              <w:jc w:val="both"/>
              <w:rPr>
                <w:rFonts w:hint="eastAsia" w:ascii="宋体" w:hAnsi="宋体" w:eastAsia="宋体" w:cs="Times New Roman"/>
                <w:b/>
                <w:color w:val="auto"/>
                <w:kern w:val="2"/>
                <w:sz w:val="24"/>
                <w:szCs w:val="21"/>
                <w:highlight w:val="none"/>
                <w:lang w:val="en-US" w:eastAsia="zh-CN" w:bidi="ar-SA"/>
              </w:rPr>
            </w:pPr>
            <w:r>
              <w:rPr>
                <w:rFonts w:hint="eastAsia" w:ascii="宋体" w:hAnsi="宋体" w:eastAsia="宋体" w:cs="宋体"/>
                <w:color w:val="auto"/>
                <w:kern w:val="2"/>
                <w:sz w:val="24"/>
                <w:szCs w:val="24"/>
                <w:shd w:val="clear" w:color="auto" w:fill="FFFFFF"/>
                <w:lang w:val="en-US" w:eastAsia="zh-CN" w:bidi="ar-SA"/>
              </w:rPr>
              <w:t>合同签订之日起一年，其中前</w:t>
            </w:r>
            <w:r>
              <w:rPr>
                <w:rFonts w:ascii="宋体" w:hAnsi="宋体" w:eastAsia="宋体" w:cs="宋体"/>
                <w:color w:val="auto"/>
                <w:kern w:val="2"/>
                <w:sz w:val="24"/>
                <w:szCs w:val="24"/>
                <w:shd w:val="clear" w:color="auto" w:fill="FFFFFF"/>
                <w:lang w:val="en-US" w:eastAsia="zh-CN" w:bidi="ar-SA"/>
              </w:rPr>
              <w:t>3</w:t>
            </w:r>
            <w:r>
              <w:rPr>
                <w:rFonts w:hint="eastAsia" w:ascii="宋体" w:hAnsi="宋体" w:eastAsia="宋体" w:cs="宋体"/>
                <w:color w:val="auto"/>
                <w:kern w:val="2"/>
                <w:sz w:val="24"/>
                <w:szCs w:val="24"/>
                <w:shd w:val="clear" w:color="auto" w:fill="FFFFFF"/>
                <w:lang w:val="en-US" w:eastAsia="zh-CN" w:bidi="ar-SA"/>
              </w:rPr>
              <w:t>个月为试用期，试用期不合格，采购人将有权终止合同。</w:t>
            </w:r>
          </w:p>
        </w:tc>
      </w:tr>
      <w:tr w14:paraId="4FD6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noWrap w:val="0"/>
            <w:vAlign w:val="center"/>
          </w:tcPr>
          <w:p w14:paraId="6753836F">
            <w:pPr>
              <w:spacing w:line="460" w:lineRule="exact"/>
              <w:jc w:val="center"/>
              <w:rPr>
                <w:rFonts w:hint="eastAsia" w:ascii="宋体" w:hAnsi="宋体" w:eastAsia="宋体" w:cs="Times New Roman"/>
                <w:b w:val="0"/>
                <w:bCs/>
                <w:kern w:val="2"/>
                <w:sz w:val="24"/>
                <w:szCs w:val="21"/>
                <w:highlight w:val="none"/>
                <w:lang w:val="en-US" w:eastAsia="zh-CN" w:bidi="ar-SA"/>
              </w:rPr>
            </w:pPr>
            <w:r>
              <w:rPr>
                <w:rFonts w:hint="eastAsia" w:ascii="宋体" w:hAnsi="宋体" w:eastAsia="宋体" w:cs="Times New Roman"/>
                <w:b w:val="0"/>
                <w:bCs/>
                <w:kern w:val="2"/>
                <w:sz w:val="24"/>
                <w:szCs w:val="21"/>
                <w:highlight w:val="none"/>
                <w:lang w:val="en-US" w:eastAsia="zh-CN" w:bidi="ar-SA"/>
              </w:rPr>
              <w:t>2</w:t>
            </w:r>
          </w:p>
        </w:tc>
        <w:tc>
          <w:tcPr>
            <w:tcW w:w="839" w:type="pct"/>
            <w:noWrap w:val="0"/>
            <w:vAlign w:val="center"/>
          </w:tcPr>
          <w:p w14:paraId="770A8542">
            <w:pPr>
              <w:spacing w:line="460" w:lineRule="exact"/>
              <w:jc w:val="center"/>
              <w:rPr>
                <w:rFonts w:hint="eastAsia" w:ascii="宋体" w:hAnsi="宋体" w:eastAsia="宋体" w:cs="Times New Roman"/>
                <w:b/>
                <w:kern w:val="2"/>
                <w:sz w:val="24"/>
                <w:szCs w:val="21"/>
                <w:highlight w:val="none"/>
                <w:lang w:val="en-US" w:eastAsia="zh-CN" w:bidi="ar-SA"/>
              </w:rPr>
            </w:pPr>
            <w:r>
              <w:rPr>
                <w:rFonts w:hint="eastAsia" w:ascii="宋体" w:hAnsi="宋体" w:eastAsia="宋体" w:cs="宋体"/>
                <w:kern w:val="2"/>
                <w:sz w:val="24"/>
                <w:szCs w:val="24"/>
                <w:lang w:val="en-US" w:eastAsia="zh-CN" w:bidi="ar-SA"/>
              </w:rPr>
              <w:t>服务地点</w:t>
            </w:r>
          </w:p>
        </w:tc>
        <w:tc>
          <w:tcPr>
            <w:tcW w:w="3754" w:type="pct"/>
            <w:noWrap w:val="0"/>
            <w:vAlign w:val="top"/>
          </w:tcPr>
          <w:p w14:paraId="30B96DCD">
            <w:pPr>
              <w:spacing w:line="460" w:lineRule="exact"/>
              <w:jc w:val="both"/>
              <w:rPr>
                <w:rFonts w:hint="eastAsia" w:ascii="宋体" w:hAnsi="宋体" w:eastAsia="宋体" w:cs="Times New Roman"/>
                <w:b/>
                <w:color w:val="auto"/>
                <w:kern w:val="2"/>
                <w:sz w:val="24"/>
                <w:szCs w:val="21"/>
                <w:highlight w:val="none"/>
                <w:lang w:val="en-US" w:eastAsia="zh-CN" w:bidi="ar-SA"/>
              </w:rPr>
            </w:pPr>
            <w:r>
              <w:rPr>
                <w:rFonts w:hint="eastAsia" w:ascii="宋体" w:hAnsi="宋体" w:eastAsia="宋体" w:cs="宋体"/>
                <w:color w:val="auto"/>
                <w:kern w:val="2"/>
                <w:sz w:val="24"/>
                <w:szCs w:val="24"/>
                <w:lang w:val="en-US" w:eastAsia="zh-CN" w:bidi="ar-SA"/>
              </w:rPr>
              <w:t>南昌市东湖区文教路529号江西省中医药研究院附属医院</w:t>
            </w:r>
          </w:p>
        </w:tc>
      </w:tr>
      <w:tr w14:paraId="58DA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noWrap w:val="0"/>
            <w:vAlign w:val="center"/>
          </w:tcPr>
          <w:p w14:paraId="4E6C64D0">
            <w:pPr>
              <w:spacing w:line="460" w:lineRule="exact"/>
              <w:jc w:val="center"/>
              <w:rPr>
                <w:rFonts w:hint="eastAsia" w:ascii="宋体" w:hAnsi="宋体" w:eastAsia="宋体" w:cs="Times New Roman"/>
                <w:b w:val="0"/>
                <w:bCs/>
                <w:kern w:val="2"/>
                <w:sz w:val="24"/>
                <w:szCs w:val="21"/>
                <w:highlight w:val="none"/>
                <w:lang w:val="en-US" w:eastAsia="zh-CN" w:bidi="ar-SA"/>
              </w:rPr>
            </w:pPr>
            <w:r>
              <w:rPr>
                <w:rFonts w:hint="eastAsia" w:ascii="宋体" w:hAnsi="宋体" w:eastAsia="宋体" w:cs="Times New Roman"/>
                <w:b w:val="0"/>
                <w:bCs/>
                <w:kern w:val="2"/>
                <w:sz w:val="24"/>
                <w:szCs w:val="21"/>
                <w:highlight w:val="none"/>
                <w:lang w:val="en-US" w:eastAsia="zh-CN" w:bidi="ar-SA"/>
              </w:rPr>
              <w:t>3</w:t>
            </w:r>
          </w:p>
        </w:tc>
        <w:tc>
          <w:tcPr>
            <w:tcW w:w="839" w:type="pct"/>
            <w:noWrap w:val="0"/>
            <w:vAlign w:val="center"/>
          </w:tcPr>
          <w:p w14:paraId="293F013A">
            <w:pPr>
              <w:spacing w:line="460" w:lineRule="exact"/>
              <w:jc w:val="center"/>
              <w:rPr>
                <w:rFonts w:ascii="宋体" w:hAnsi="宋体" w:eastAsia="宋体" w:cs="Times New Roman"/>
                <w:bCs/>
                <w:color w:val="000000"/>
                <w:kern w:val="2"/>
                <w:sz w:val="24"/>
                <w:szCs w:val="21"/>
                <w:highlight w:val="none"/>
                <w:lang w:val="en-US" w:eastAsia="zh-CN" w:bidi="ar-SA"/>
              </w:rPr>
            </w:pPr>
            <w:r>
              <w:rPr>
                <w:rFonts w:hint="eastAsia" w:ascii="宋体" w:hAnsi="宋体" w:eastAsia="宋体" w:cs="宋体"/>
                <w:color w:val="000000"/>
                <w:kern w:val="2"/>
                <w:sz w:val="24"/>
                <w:szCs w:val="24"/>
                <w:lang w:val="en-US" w:eastAsia="zh-CN" w:bidi="ar-SA"/>
              </w:rPr>
              <w:t>付款方式</w:t>
            </w:r>
          </w:p>
        </w:tc>
        <w:tc>
          <w:tcPr>
            <w:tcW w:w="3754" w:type="pct"/>
            <w:noWrap w:val="0"/>
            <w:vAlign w:val="top"/>
          </w:tcPr>
          <w:p w14:paraId="0E1295DF">
            <w:pPr>
              <w:spacing w:line="460" w:lineRule="exact"/>
              <w:jc w:val="both"/>
              <w:rPr>
                <w:rFonts w:hint="default"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服务费按季度支付。</w:t>
            </w:r>
            <w:r>
              <w:rPr>
                <w:rFonts w:hint="eastAsia" w:ascii="宋体" w:hAnsi="宋体" w:eastAsia="宋体" w:cs="Times New Roman"/>
                <w:color w:val="FF0000"/>
                <w:kern w:val="2"/>
                <w:sz w:val="24"/>
                <w:szCs w:val="21"/>
                <w:highlight w:val="none"/>
                <w:lang w:val="en-US" w:eastAsia="zh-CN" w:bidi="ar-SA"/>
              </w:rPr>
              <w:t>每次付款前，成交供应商需先开具正规发票，采购人收到发票后于次季度15号前向成交供应商支付相应服务费</w:t>
            </w:r>
            <w:r>
              <w:rPr>
                <w:rFonts w:hint="eastAsia" w:ascii="宋体" w:hAnsi="宋体" w:eastAsia="宋体" w:cs="Times New Roman"/>
                <w:color w:val="000000"/>
                <w:kern w:val="2"/>
                <w:sz w:val="24"/>
                <w:szCs w:val="21"/>
                <w:highlight w:val="none"/>
                <w:lang w:val="en-US" w:eastAsia="zh-CN" w:bidi="ar-SA"/>
              </w:rPr>
              <w:t>。</w:t>
            </w:r>
          </w:p>
        </w:tc>
      </w:tr>
      <w:tr w14:paraId="48D4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noWrap w:val="0"/>
            <w:vAlign w:val="center"/>
          </w:tcPr>
          <w:p w14:paraId="22452435">
            <w:pPr>
              <w:spacing w:line="460" w:lineRule="exact"/>
              <w:jc w:val="center"/>
              <w:rPr>
                <w:rFonts w:hint="eastAsia" w:ascii="宋体" w:hAnsi="宋体" w:eastAsia="宋体" w:cs="Times New Roman"/>
                <w:b w:val="0"/>
                <w:bCs/>
                <w:kern w:val="2"/>
                <w:sz w:val="24"/>
                <w:szCs w:val="21"/>
                <w:highlight w:val="none"/>
                <w:lang w:val="en-US" w:eastAsia="zh-CN" w:bidi="ar-SA"/>
              </w:rPr>
            </w:pPr>
            <w:r>
              <w:rPr>
                <w:rFonts w:hint="eastAsia" w:ascii="宋体" w:hAnsi="宋体" w:eastAsia="宋体" w:cs="Times New Roman"/>
                <w:b w:val="0"/>
                <w:bCs/>
                <w:kern w:val="2"/>
                <w:sz w:val="24"/>
                <w:szCs w:val="21"/>
                <w:highlight w:val="none"/>
                <w:lang w:val="en-US" w:eastAsia="zh-CN" w:bidi="ar-SA"/>
              </w:rPr>
              <w:t>4</w:t>
            </w:r>
          </w:p>
        </w:tc>
        <w:tc>
          <w:tcPr>
            <w:tcW w:w="839" w:type="pct"/>
            <w:noWrap w:val="0"/>
            <w:vAlign w:val="center"/>
          </w:tcPr>
          <w:p w14:paraId="45752A80">
            <w:pPr>
              <w:spacing w:line="4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其他</w:t>
            </w:r>
          </w:p>
        </w:tc>
        <w:tc>
          <w:tcPr>
            <w:tcW w:w="3754" w:type="pct"/>
            <w:noWrap w:val="0"/>
            <w:vAlign w:val="top"/>
          </w:tcPr>
          <w:p w14:paraId="1F65A9A1">
            <w:pPr>
              <w:spacing w:line="46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成交供应商派驻守的保洁人员劳动关系属于成交供应商，成交供应商承担用工责任，与采购人无关。成交供应商所有派驻员工的工资、奖金、福利、保险、工服等均由供应商提供，人员用工风险全部由成交供应商承担。</w:t>
            </w:r>
          </w:p>
        </w:tc>
      </w:tr>
      <w:tr w14:paraId="01F1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noWrap w:val="0"/>
            <w:vAlign w:val="center"/>
          </w:tcPr>
          <w:p w14:paraId="1F74AB2C">
            <w:pPr>
              <w:spacing w:line="460" w:lineRule="exact"/>
              <w:jc w:val="center"/>
              <w:rPr>
                <w:rFonts w:hint="default" w:ascii="宋体" w:hAnsi="宋体" w:eastAsia="宋体" w:cs="Times New Roman"/>
                <w:b w:val="0"/>
                <w:bCs/>
                <w:kern w:val="2"/>
                <w:sz w:val="24"/>
                <w:szCs w:val="21"/>
                <w:highlight w:val="none"/>
                <w:lang w:val="en-US" w:eastAsia="zh-CN" w:bidi="ar-SA"/>
              </w:rPr>
            </w:pPr>
            <w:r>
              <w:rPr>
                <w:rFonts w:hint="eastAsia" w:ascii="宋体" w:hAnsi="宋体" w:eastAsia="宋体" w:cs="Times New Roman"/>
                <w:b w:val="0"/>
                <w:bCs/>
                <w:kern w:val="2"/>
                <w:sz w:val="24"/>
                <w:szCs w:val="21"/>
                <w:highlight w:val="none"/>
                <w:lang w:val="en-US" w:eastAsia="zh-CN" w:bidi="ar-SA"/>
              </w:rPr>
              <w:t>5</w:t>
            </w:r>
          </w:p>
        </w:tc>
        <w:tc>
          <w:tcPr>
            <w:tcW w:w="839" w:type="pct"/>
            <w:noWrap w:val="0"/>
            <w:vAlign w:val="center"/>
          </w:tcPr>
          <w:p w14:paraId="47906BDF">
            <w:pPr>
              <w:spacing w:line="46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报价方式</w:t>
            </w:r>
          </w:p>
        </w:tc>
        <w:tc>
          <w:tcPr>
            <w:tcW w:w="3754" w:type="pct"/>
            <w:noWrap w:val="0"/>
            <w:vAlign w:val="top"/>
          </w:tcPr>
          <w:p w14:paraId="36B472F6">
            <w:pPr>
              <w:spacing w:line="460" w:lineRule="exact"/>
              <w:jc w:val="both"/>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以人民币报价（含税价），费用包含但不限于人员工资、社医保及所有福利、法定双休日和法定节假日加班费用(除劳动工具、垃圾桶、垃圾袋由采购人提供)、垃圾外运清运费、税金、第三方责任险、意外伤害保险、管理费、工作期间各类意外、工伤及其他劳务纠纷等一切相关费用，采购人不再另行支付任何费用。</w:t>
            </w:r>
          </w:p>
        </w:tc>
      </w:tr>
    </w:tbl>
    <w:p w14:paraId="5CAA44C1">
      <w:pPr>
        <w:numPr>
          <w:ilvl w:val="0"/>
          <w:numId w:val="1"/>
        </w:numPr>
        <w:spacing w:line="460" w:lineRule="exact"/>
        <w:jc w:val="center"/>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评审标准</w:t>
      </w:r>
    </w:p>
    <w:p w14:paraId="271D8580">
      <w:pPr>
        <w:tabs>
          <w:tab w:val="left" w:pos="284"/>
          <w:tab w:val="left" w:pos="993"/>
        </w:tabs>
        <w:spacing w:line="460" w:lineRule="exact"/>
        <w:rPr>
          <w:rFonts w:hint="eastAsia" w:ascii="宋体" w:hAnsi="宋体"/>
          <w:b/>
          <w:bCs/>
          <w:sz w:val="24"/>
          <w:szCs w:val="24"/>
          <w:highlight w:val="none"/>
        </w:rPr>
      </w:pPr>
      <w:r>
        <w:rPr>
          <w:rFonts w:hint="eastAsia" w:ascii="宋体" w:hAnsi="宋体"/>
          <w:b/>
          <w:bCs/>
          <w:sz w:val="24"/>
          <w:szCs w:val="24"/>
          <w:highlight w:val="none"/>
        </w:rPr>
        <w:t>一、无效条款</w:t>
      </w:r>
    </w:p>
    <w:p w14:paraId="037CE0AE">
      <w:pPr>
        <w:keepNext w:val="0"/>
        <w:keepLines w:val="0"/>
        <w:pageBreakBefore w:val="0"/>
        <w:widowControl w:val="0"/>
        <w:numPr>
          <w:ilvl w:val="0"/>
          <w:numId w:val="0"/>
        </w:numPr>
        <w:tabs>
          <w:tab w:val="left" w:pos="284"/>
          <w:tab w:val="left" w:pos="993"/>
        </w:tabs>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⑴</w:t>
      </w:r>
      <w:r>
        <w:rPr>
          <w:rFonts w:hint="eastAsia" w:ascii="宋体" w:hAnsi="宋体" w:eastAsia="宋体" w:cs="宋体"/>
          <w:sz w:val="24"/>
          <w:szCs w:val="24"/>
          <w:highlight w:val="none"/>
        </w:rPr>
        <w:t>未提交</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响应文件；</w:t>
      </w:r>
    </w:p>
    <w:p w14:paraId="6DDCF05B">
      <w:pPr>
        <w:keepNext w:val="0"/>
        <w:keepLines w:val="0"/>
        <w:pageBreakBefore w:val="0"/>
        <w:widowControl w:val="0"/>
        <w:numPr>
          <w:ilvl w:val="0"/>
          <w:numId w:val="0"/>
        </w:numPr>
        <w:tabs>
          <w:tab w:val="left" w:pos="284"/>
          <w:tab w:val="left" w:pos="993"/>
        </w:tabs>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⑵</w:t>
      </w:r>
      <w:r>
        <w:rPr>
          <w:rFonts w:hint="eastAsia" w:ascii="宋体" w:hAnsi="宋体" w:eastAsia="宋体" w:cs="宋体"/>
          <w:sz w:val="24"/>
          <w:szCs w:val="24"/>
          <w:highlight w:val="none"/>
        </w:rPr>
        <w:t>未提交报价一览表；</w:t>
      </w:r>
    </w:p>
    <w:p w14:paraId="10599A44">
      <w:pPr>
        <w:keepNext w:val="0"/>
        <w:keepLines w:val="0"/>
        <w:pageBreakBefore w:val="0"/>
        <w:widowControl w:val="0"/>
        <w:numPr>
          <w:ilvl w:val="0"/>
          <w:numId w:val="0"/>
        </w:numPr>
        <w:tabs>
          <w:tab w:val="left" w:pos="284"/>
          <w:tab w:val="left" w:pos="993"/>
        </w:tabs>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⑶</w:t>
      </w:r>
      <w:r>
        <w:rPr>
          <w:rFonts w:hint="eastAsia" w:ascii="宋体" w:hAnsi="宋体" w:eastAsia="宋体" w:cs="宋体"/>
          <w:sz w:val="24"/>
          <w:szCs w:val="24"/>
          <w:highlight w:val="none"/>
        </w:rPr>
        <w:t>未按</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文件要求提供资格证明文件；</w:t>
      </w:r>
    </w:p>
    <w:p w14:paraId="08BC516F">
      <w:pPr>
        <w:keepNext w:val="0"/>
        <w:keepLines w:val="0"/>
        <w:pageBreakBefore w:val="0"/>
        <w:widowControl w:val="0"/>
        <w:numPr>
          <w:ilvl w:val="0"/>
          <w:numId w:val="0"/>
        </w:numPr>
        <w:tabs>
          <w:tab w:val="left" w:pos="284"/>
          <w:tab w:val="left" w:pos="993"/>
        </w:tabs>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⑷</w:t>
      </w:r>
      <w:r>
        <w:rPr>
          <w:rFonts w:hint="eastAsia" w:ascii="宋体" w:hAnsi="宋体" w:eastAsia="宋体" w:cs="宋体"/>
          <w:sz w:val="24"/>
          <w:szCs w:val="24"/>
          <w:highlight w:val="none"/>
        </w:rPr>
        <w:t>非法定代表人本人参与</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，未提交有效的法定代表人授权书；</w:t>
      </w:r>
    </w:p>
    <w:p w14:paraId="34481709">
      <w:pPr>
        <w:keepNext w:val="0"/>
        <w:keepLines w:val="0"/>
        <w:pageBreakBefore w:val="0"/>
        <w:widowControl w:val="0"/>
        <w:numPr>
          <w:ilvl w:val="0"/>
          <w:numId w:val="0"/>
        </w:numPr>
        <w:tabs>
          <w:tab w:val="left" w:pos="284"/>
          <w:tab w:val="left" w:pos="993"/>
        </w:tabs>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⑸</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有效期响应不足；</w:t>
      </w:r>
    </w:p>
    <w:p w14:paraId="25AF6448">
      <w:pPr>
        <w:keepNext w:val="0"/>
        <w:keepLines w:val="0"/>
        <w:pageBreakBefore w:val="0"/>
        <w:widowControl w:val="0"/>
        <w:numPr>
          <w:ilvl w:val="0"/>
          <w:numId w:val="0"/>
        </w:numPr>
        <w:tabs>
          <w:tab w:val="left" w:pos="284"/>
          <w:tab w:val="left" w:pos="993"/>
        </w:tabs>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⑹</w:t>
      </w:r>
      <w:r>
        <w:rPr>
          <w:rFonts w:hint="eastAsia" w:ascii="宋体" w:hAnsi="宋体" w:eastAsia="宋体" w:cs="宋体"/>
          <w:sz w:val="24"/>
          <w:szCs w:val="24"/>
          <w:highlight w:val="none"/>
        </w:rPr>
        <w:t>有</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文件当中已列明的其他导致无效响应的因素；</w:t>
      </w:r>
    </w:p>
    <w:p w14:paraId="1EA87CE1">
      <w:pPr>
        <w:keepNext w:val="0"/>
        <w:keepLines w:val="0"/>
        <w:pageBreakBefore w:val="0"/>
        <w:widowControl w:val="0"/>
        <w:numPr>
          <w:ilvl w:val="0"/>
          <w:numId w:val="0"/>
        </w:numPr>
        <w:tabs>
          <w:tab w:val="left" w:pos="284"/>
          <w:tab w:val="left" w:pos="993"/>
        </w:tabs>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⑺</w:t>
      </w:r>
      <w:r>
        <w:rPr>
          <w:rFonts w:hint="eastAsia" w:ascii="宋体" w:hAnsi="宋体" w:eastAsia="宋体" w:cs="宋体"/>
          <w:sz w:val="24"/>
          <w:szCs w:val="24"/>
          <w:highlight w:val="none"/>
        </w:rPr>
        <w:t>发现供应商以他人名义参加</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或相互之间串通，或者以其他弄虚作假方式参加</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的。</w:t>
      </w:r>
    </w:p>
    <w:p w14:paraId="2BAB1DCD">
      <w:pPr>
        <w:tabs>
          <w:tab w:val="left" w:pos="284"/>
          <w:tab w:val="left" w:pos="993"/>
        </w:tabs>
        <w:spacing w:line="460" w:lineRule="exact"/>
        <w:rPr>
          <w:rFonts w:hint="eastAsia" w:ascii="宋体" w:hAnsi="宋体" w:cs="宋体"/>
          <w:b/>
          <w:bCs/>
          <w:sz w:val="24"/>
          <w:szCs w:val="24"/>
          <w:highlight w:val="none"/>
        </w:rPr>
      </w:pPr>
      <w:r>
        <w:rPr>
          <w:rFonts w:hint="eastAsia" w:ascii="宋体" w:hAnsi="宋体" w:cs="宋体"/>
          <w:b/>
          <w:bCs/>
          <w:sz w:val="24"/>
          <w:szCs w:val="24"/>
          <w:highlight w:val="none"/>
        </w:rPr>
        <w:t>二、资格性、符合性审查</w:t>
      </w:r>
    </w:p>
    <w:tbl>
      <w:tblPr>
        <w:tblStyle w:val="4"/>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7596"/>
      </w:tblGrid>
      <w:tr w14:paraId="7129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31" w:type="pct"/>
            <w:noWrap w:val="0"/>
            <w:tcMar>
              <w:top w:w="15" w:type="dxa"/>
              <w:left w:w="15" w:type="dxa"/>
              <w:right w:w="15" w:type="dxa"/>
            </w:tcMar>
            <w:vAlign w:val="center"/>
          </w:tcPr>
          <w:p w14:paraId="039DF8D2">
            <w:pPr>
              <w:widowControl/>
              <w:spacing w:line="460" w:lineRule="exact"/>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序号</w:t>
            </w:r>
          </w:p>
        </w:tc>
        <w:tc>
          <w:tcPr>
            <w:tcW w:w="4568" w:type="pct"/>
            <w:noWrap w:val="0"/>
            <w:tcMar>
              <w:top w:w="15" w:type="dxa"/>
              <w:left w:w="15" w:type="dxa"/>
              <w:right w:w="15" w:type="dxa"/>
            </w:tcMar>
            <w:vAlign w:val="center"/>
          </w:tcPr>
          <w:p w14:paraId="1E52EC6E">
            <w:pPr>
              <w:widowControl/>
              <w:spacing w:line="460" w:lineRule="exact"/>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审查内容及依据</w:t>
            </w:r>
          </w:p>
        </w:tc>
      </w:tr>
      <w:tr w14:paraId="0D66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noWrap w:val="0"/>
            <w:tcMar>
              <w:top w:w="15" w:type="dxa"/>
              <w:left w:w="15" w:type="dxa"/>
              <w:right w:w="15" w:type="dxa"/>
            </w:tcMar>
            <w:vAlign w:val="center"/>
          </w:tcPr>
          <w:p w14:paraId="0C503ACA">
            <w:pPr>
              <w:spacing w:line="460" w:lineRule="exact"/>
              <w:jc w:val="center"/>
              <w:rPr>
                <w:rFonts w:hint="eastAsia" w:ascii="宋体" w:hAnsi="宋体" w:cs="宋体"/>
                <w:b/>
                <w:bCs/>
                <w:sz w:val="24"/>
                <w:szCs w:val="24"/>
              </w:rPr>
            </w:pPr>
            <w:r>
              <w:rPr>
                <w:rFonts w:hint="eastAsia" w:ascii="宋体" w:hAnsi="宋体" w:cs="宋体"/>
                <w:b/>
                <w:bCs/>
                <w:color w:val="000000"/>
                <w:kern w:val="0"/>
                <w:sz w:val="24"/>
                <w:szCs w:val="24"/>
                <w:lang w:bidi="ar"/>
              </w:rPr>
              <w:t>（一）资格性审查</w:t>
            </w:r>
          </w:p>
        </w:tc>
      </w:tr>
      <w:tr w14:paraId="33C5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31" w:type="pct"/>
            <w:noWrap w:val="0"/>
            <w:tcMar>
              <w:top w:w="15" w:type="dxa"/>
              <w:left w:w="15" w:type="dxa"/>
              <w:right w:w="15" w:type="dxa"/>
            </w:tcMar>
            <w:vAlign w:val="center"/>
          </w:tcPr>
          <w:p w14:paraId="74FE06A8">
            <w:pPr>
              <w:spacing w:line="460" w:lineRule="exact"/>
              <w:jc w:val="center"/>
              <w:rPr>
                <w:rFonts w:hint="eastAsia" w:ascii="宋体" w:hAnsi="宋体" w:cs="宋体"/>
                <w:bCs/>
                <w:color w:val="auto"/>
                <w:sz w:val="24"/>
                <w:szCs w:val="24"/>
              </w:rPr>
            </w:pPr>
            <w:r>
              <w:rPr>
                <w:rFonts w:hint="eastAsia" w:ascii="宋体" w:hAnsi="宋体" w:cs="宋体"/>
                <w:bCs/>
                <w:color w:val="auto"/>
                <w:sz w:val="24"/>
                <w:szCs w:val="24"/>
              </w:rPr>
              <w:t>1</w:t>
            </w:r>
          </w:p>
        </w:tc>
        <w:tc>
          <w:tcPr>
            <w:tcW w:w="4568" w:type="pct"/>
            <w:noWrap w:val="0"/>
            <w:tcMar>
              <w:top w:w="15" w:type="dxa"/>
              <w:left w:w="15" w:type="dxa"/>
              <w:right w:w="15" w:type="dxa"/>
            </w:tcMar>
            <w:vAlign w:val="center"/>
          </w:tcPr>
          <w:p w14:paraId="14640735">
            <w:pPr>
              <w:widowControl/>
              <w:spacing w:line="460" w:lineRule="exact"/>
              <w:jc w:val="left"/>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1.满足以下规定：</w:t>
            </w:r>
          </w:p>
          <w:p w14:paraId="16655FB6">
            <w:pPr>
              <w:widowControl/>
              <w:spacing w:line="460" w:lineRule="exact"/>
              <w:jc w:val="left"/>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（1）具有独立承担民事责任的能力；</w:t>
            </w:r>
          </w:p>
          <w:p w14:paraId="4238D495">
            <w:pPr>
              <w:widowControl/>
              <w:spacing w:line="460" w:lineRule="exact"/>
              <w:jc w:val="left"/>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（2）具有良好的商业信誉和健全的财务会计制度；</w:t>
            </w:r>
          </w:p>
          <w:p w14:paraId="7F89B027">
            <w:pPr>
              <w:widowControl/>
              <w:spacing w:line="460" w:lineRule="exact"/>
              <w:jc w:val="left"/>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（3）具有履行合同所必需的设备和专业技术能力；</w:t>
            </w:r>
          </w:p>
          <w:p w14:paraId="0C7EEB9B">
            <w:pPr>
              <w:widowControl/>
              <w:spacing w:line="460" w:lineRule="exact"/>
              <w:jc w:val="left"/>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（4）有依法缴纳税收和社会保障资金的良好记录；</w:t>
            </w:r>
          </w:p>
          <w:p w14:paraId="313465BF">
            <w:pPr>
              <w:widowControl/>
              <w:spacing w:line="460" w:lineRule="exact"/>
              <w:jc w:val="left"/>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（5）参加本次采购活动前三年内,在经营活动中没有重大违法记录；</w:t>
            </w:r>
          </w:p>
          <w:p w14:paraId="4AC2E7AB">
            <w:pPr>
              <w:widowControl/>
              <w:spacing w:line="460" w:lineRule="exact"/>
              <w:jc w:val="left"/>
              <w:rPr>
                <w:rFonts w:hint="eastAsia" w:ascii="宋体" w:hAnsi="宋体" w:cs="宋体"/>
                <w:color w:val="auto"/>
                <w:sz w:val="24"/>
                <w:szCs w:val="24"/>
              </w:rPr>
            </w:pPr>
            <w:r>
              <w:rPr>
                <w:rFonts w:hint="eastAsia" w:ascii="宋体" w:hAnsi="宋体" w:cs="宋体"/>
                <w:color w:val="auto"/>
                <w:kern w:val="0"/>
                <w:sz w:val="24"/>
                <w:szCs w:val="24"/>
                <w:shd w:val="clear" w:color="auto" w:fill="FFFFFF"/>
              </w:rPr>
              <w:t>（6）法律、行政法规规定的其他条件。</w:t>
            </w:r>
          </w:p>
        </w:tc>
      </w:tr>
      <w:tr w14:paraId="6783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31" w:type="pct"/>
            <w:noWrap w:val="0"/>
            <w:tcMar>
              <w:top w:w="15" w:type="dxa"/>
              <w:left w:w="15" w:type="dxa"/>
              <w:right w:w="15" w:type="dxa"/>
            </w:tcMar>
            <w:vAlign w:val="center"/>
          </w:tcPr>
          <w:p w14:paraId="2BF78E52">
            <w:pPr>
              <w:spacing w:line="460" w:lineRule="exact"/>
              <w:jc w:val="center"/>
              <w:rPr>
                <w:rFonts w:hint="eastAsia" w:ascii="宋体" w:hAnsi="宋体" w:cs="宋体"/>
                <w:bCs/>
                <w:sz w:val="24"/>
                <w:szCs w:val="24"/>
              </w:rPr>
            </w:pPr>
            <w:r>
              <w:rPr>
                <w:rFonts w:hint="eastAsia" w:ascii="宋体" w:hAnsi="宋体" w:cs="宋体"/>
                <w:bCs/>
                <w:sz w:val="24"/>
                <w:szCs w:val="24"/>
              </w:rPr>
              <w:t>2</w:t>
            </w:r>
          </w:p>
        </w:tc>
        <w:tc>
          <w:tcPr>
            <w:tcW w:w="4568" w:type="pct"/>
            <w:noWrap w:val="0"/>
            <w:tcMar>
              <w:top w:w="15" w:type="dxa"/>
              <w:left w:w="15" w:type="dxa"/>
              <w:right w:w="15" w:type="dxa"/>
            </w:tcMar>
            <w:vAlign w:val="center"/>
          </w:tcPr>
          <w:p w14:paraId="44693876">
            <w:pPr>
              <w:spacing w:line="460" w:lineRule="exact"/>
              <w:jc w:val="left"/>
              <w:rPr>
                <w:rFonts w:hint="eastAsia" w:ascii="宋体" w:hAnsi="宋体" w:cs="宋体"/>
                <w:b/>
                <w:bCs/>
                <w:kern w:val="0"/>
                <w:sz w:val="24"/>
                <w:szCs w:val="24"/>
                <w:lang w:bidi="ar"/>
              </w:rPr>
            </w:pPr>
            <w:r>
              <w:rPr>
                <w:rFonts w:hint="eastAsia" w:ascii="宋体" w:hAnsi="宋体" w:cs="宋体"/>
                <w:kern w:val="0"/>
                <w:sz w:val="24"/>
                <w:szCs w:val="24"/>
                <w:shd w:val="clear" w:color="auto" w:fill="FFFFFF"/>
              </w:rPr>
              <w:t>供应商被“信用中国”网站列入失信被执行人和</w:t>
            </w:r>
            <w:r>
              <w:rPr>
                <w:rFonts w:hint="eastAsia" w:ascii="宋体" w:hAnsi="宋体" w:cs="宋体"/>
                <w:kern w:val="0"/>
                <w:sz w:val="24"/>
                <w:szCs w:val="24"/>
                <w:shd w:val="clear" w:color="auto" w:fill="FFFFFF"/>
                <w:lang w:eastAsia="zh-CN"/>
              </w:rPr>
              <w:t>重大税收违法失信主体</w:t>
            </w:r>
            <w:r>
              <w:rPr>
                <w:rFonts w:hint="eastAsia" w:ascii="宋体" w:hAnsi="宋体" w:cs="宋体"/>
                <w:kern w:val="0"/>
                <w:sz w:val="24"/>
                <w:szCs w:val="24"/>
                <w:shd w:val="clear" w:color="auto" w:fill="FFFFFF"/>
              </w:rPr>
              <w:t>的、被“中国政府采购网”网站列入政府采购严重违法失信行为记录名单（处罚期限尚未届满的），不得参加本项目的采购活动</w:t>
            </w:r>
            <w:r>
              <w:rPr>
                <w:rFonts w:hint="eastAsia" w:ascii="宋体" w:hAnsi="宋体" w:cs="宋体"/>
                <w:kern w:val="0"/>
                <w:sz w:val="24"/>
                <w:szCs w:val="24"/>
              </w:rPr>
              <w:t>；</w:t>
            </w:r>
            <w:r>
              <w:rPr>
                <w:rFonts w:hint="eastAsia" w:ascii="宋体" w:hAnsi="宋体" w:cs="宋体"/>
                <w:b/>
                <w:bCs/>
                <w:kern w:val="0"/>
                <w:sz w:val="24"/>
                <w:szCs w:val="24"/>
                <w:lang w:bidi="ar"/>
              </w:rPr>
              <w:t>【采购人在资格审查结束前，对供应商进行信用查询。供应商无需提供信用查询截图，以采购人或采购代理机构查询结果为准】</w:t>
            </w:r>
          </w:p>
        </w:tc>
      </w:tr>
      <w:tr w14:paraId="6157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noWrap w:val="0"/>
            <w:tcMar>
              <w:top w:w="15" w:type="dxa"/>
              <w:left w:w="15" w:type="dxa"/>
              <w:right w:w="15" w:type="dxa"/>
            </w:tcMar>
            <w:vAlign w:val="center"/>
          </w:tcPr>
          <w:p w14:paraId="3AD92E0C">
            <w:pPr>
              <w:spacing w:line="460" w:lineRule="exact"/>
              <w:jc w:val="center"/>
              <w:rPr>
                <w:rFonts w:hint="eastAsia" w:ascii="宋体" w:hAnsi="宋体" w:cs="宋体"/>
                <w:b/>
                <w:bCs/>
                <w:kern w:val="0"/>
                <w:sz w:val="24"/>
                <w:szCs w:val="24"/>
                <w:lang w:bidi="ar"/>
              </w:rPr>
            </w:pPr>
            <w:r>
              <w:rPr>
                <w:rFonts w:hint="eastAsia" w:ascii="宋体" w:hAnsi="宋体" w:cs="宋体"/>
                <w:b/>
                <w:bCs/>
                <w:color w:val="000000"/>
                <w:kern w:val="0"/>
                <w:sz w:val="24"/>
                <w:szCs w:val="24"/>
                <w:lang w:bidi="ar"/>
              </w:rPr>
              <w:t>（二）符合性审查</w:t>
            </w:r>
          </w:p>
        </w:tc>
      </w:tr>
      <w:tr w14:paraId="13C6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31" w:type="pct"/>
            <w:noWrap w:val="0"/>
            <w:tcMar>
              <w:top w:w="15" w:type="dxa"/>
              <w:left w:w="15" w:type="dxa"/>
              <w:right w:w="15" w:type="dxa"/>
            </w:tcMar>
            <w:vAlign w:val="center"/>
          </w:tcPr>
          <w:p w14:paraId="0C1B6D7D">
            <w:pPr>
              <w:spacing w:line="460" w:lineRule="exact"/>
              <w:jc w:val="center"/>
              <w:rPr>
                <w:rFonts w:hint="eastAsia" w:ascii="宋体" w:hAnsi="宋体" w:cs="宋体" w:eastAsiaTheme="minorEastAsia"/>
                <w:bCs/>
                <w:i/>
                <w:iCs/>
                <w:color w:val="FF0000"/>
                <w:sz w:val="24"/>
                <w:szCs w:val="24"/>
                <w:lang w:eastAsia="zh-CN"/>
              </w:rPr>
            </w:pPr>
            <w:r>
              <w:rPr>
                <w:rFonts w:hint="eastAsia" w:ascii="宋体" w:hAnsi="宋体" w:cs="宋体"/>
                <w:bCs/>
                <w:color w:val="000000"/>
                <w:sz w:val="24"/>
                <w:szCs w:val="24"/>
                <w:lang w:val="en-US" w:eastAsia="zh-CN"/>
              </w:rPr>
              <w:t>1</w:t>
            </w:r>
          </w:p>
        </w:tc>
        <w:tc>
          <w:tcPr>
            <w:tcW w:w="4568" w:type="pct"/>
            <w:noWrap w:val="0"/>
            <w:tcMar>
              <w:top w:w="15" w:type="dxa"/>
              <w:left w:w="15" w:type="dxa"/>
              <w:right w:w="15" w:type="dxa"/>
            </w:tcMar>
            <w:vAlign w:val="center"/>
          </w:tcPr>
          <w:p w14:paraId="735A8A07">
            <w:pPr>
              <w:spacing w:line="460" w:lineRule="exact"/>
              <w:jc w:val="left"/>
              <w:rPr>
                <w:rFonts w:hint="eastAsia" w:ascii="宋体" w:hAnsi="宋体" w:cs="宋体"/>
                <w:sz w:val="24"/>
                <w:szCs w:val="24"/>
              </w:rPr>
            </w:pPr>
            <w:r>
              <w:rPr>
                <w:rFonts w:hint="eastAsia" w:ascii="宋体" w:hAnsi="宋体" w:eastAsia="宋体" w:cs="宋体"/>
                <w:kern w:val="2"/>
                <w:sz w:val="24"/>
                <w:szCs w:val="24"/>
                <w:lang w:val="en-US" w:eastAsia="zh-CN" w:bidi="ar-SA"/>
              </w:rPr>
              <w:t>非法定代表人本人参与</w:t>
            </w:r>
            <w:r>
              <w:rPr>
                <w:rFonts w:hint="eastAsia" w:ascii="宋体" w:hAnsi="宋体" w:cs="宋体"/>
                <w:kern w:val="2"/>
                <w:sz w:val="24"/>
                <w:szCs w:val="24"/>
                <w:lang w:val="en-US" w:eastAsia="zh-CN" w:bidi="ar-SA"/>
              </w:rPr>
              <w:t>比选</w:t>
            </w:r>
            <w:r>
              <w:rPr>
                <w:rFonts w:hint="eastAsia" w:ascii="宋体" w:hAnsi="宋体" w:eastAsia="宋体" w:cs="宋体"/>
                <w:kern w:val="2"/>
                <w:sz w:val="24"/>
                <w:szCs w:val="24"/>
                <w:lang w:val="en-US" w:eastAsia="zh-CN" w:bidi="ar-SA"/>
              </w:rPr>
              <w:t>，须提供有效的法定代表人授权书</w:t>
            </w:r>
            <w:r>
              <w:rPr>
                <w:rFonts w:hint="eastAsia" w:ascii="宋体" w:hAnsi="宋体" w:cs="宋体"/>
                <w:sz w:val="24"/>
                <w:szCs w:val="24"/>
              </w:rPr>
              <w:t>；</w:t>
            </w:r>
          </w:p>
        </w:tc>
      </w:tr>
      <w:tr w14:paraId="5665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31" w:type="pct"/>
            <w:noWrap w:val="0"/>
            <w:tcMar>
              <w:top w:w="15" w:type="dxa"/>
              <w:left w:w="15" w:type="dxa"/>
              <w:right w:w="15" w:type="dxa"/>
            </w:tcMar>
            <w:vAlign w:val="center"/>
          </w:tcPr>
          <w:p w14:paraId="0F330634">
            <w:pPr>
              <w:spacing w:line="460" w:lineRule="exact"/>
              <w:jc w:val="center"/>
              <w:rPr>
                <w:rFonts w:hint="eastAsia" w:ascii="宋体" w:hAnsi="宋体" w:cs="宋体" w:eastAsiaTheme="minorEastAsia"/>
                <w:bCs/>
                <w:i/>
                <w:iCs/>
                <w:color w:val="FF0000"/>
                <w:sz w:val="24"/>
                <w:szCs w:val="24"/>
                <w:lang w:eastAsia="zh-CN"/>
              </w:rPr>
            </w:pPr>
            <w:r>
              <w:rPr>
                <w:rFonts w:hint="eastAsia" w:ascii="宋体" w:hAnsi="宋体" w:cs="宋体"/>
                <w:bCs/>
                <w:color w:val="000000"/>
                <w:sz w:val="24"/>
                <w:szCs w:val="24"/>
                <w:lang w:val="en-US" w:eastAsia="zh-CN"/>
              </w:rPr>
              <w:t>2</w:t>
            </w:r>
          </w:p>
        </w:tc>
        <w:tc>
          <w:tcPr>
            <w:tcW w:w="4568" w:type="pct"/>
            <w:noWrap w:val="0"/>
            <w:tcMar>
              <w:top w:w="15" w:type="dxa"/>
              <w:left w:w="15" w:type="dxa"/>
              <w:right w:w="15" w:type="dxa"/>
            </w:tcMar>
            <w:vAlign w:val="center"/>
          </w:tcPr>
          <w:p w14:paraId="0EAD6260">
            <w:pPr>
              <w:spacing w:line="460" w:lineRule="exact"/>
              <w:rPr>
                <w:rFonts w:hint="eastAsia" w:ascii="宋体" w:hAnsi="宋体" w:cs="宋体"/>
                <w:sz w:val="24"/>
                <w:szCs w:val="24"/>
              </w:rPr>
            </w:pPr>
            <w:r>
              <w:rPr>
                <w:rFonts w:hint="eastAsia" w:ascii="宋体" w:hAnsi="宋体" w:cs="宋体"/>
                <w:sz w:val="24"/>
                <w:szCs w:val="24"/>
              </w:rPr>
              <w:t>供应商必须按照</w:t>
            </w:r>
            <w:r>
              <w:rPr>
                <w:rFonts w:hint="eastAsia" w:ascii="宋体" w:hAnsi="宋体" w:cs="宋体"/>
                <w:sz w:val="24"/>
                <w:szCs w:val="24"/>
                <w:lang w:val="en-US" w:eastAsia="zh-CN"/>
              </w:rPr>
              <w:t>比选</w:t>
            </w:r>
            <w:r>
              <w:rPr>
                <w:rFonts w:hint="eastAsia" w:ascii="宋体" w:hAnsi="宋体" w:cs="宋体"/>
                <w:sz w:val="24"/>
                <w:szCs w:val="24"/>
              </w:rPr>
              <w:t>文件要求提供报价一览表；</w:t>
            </w:r>
          </w:p>
        </w:tc>
      </w:tr>
      <w:tr w14:paraId="701A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31" w:type="pct"/>
            <w:noWrap w:val="0"/>
            <w:tcMar>
              <w:top w:w="15" w:type="dxa"/>
              <w:left w:w="15" w:type="dxa"/>
              <w:right w:w="15" w:type="dxa"/>
            </w:tcMar>
            <w:vAlign w:val="center"/>
          </w:tcPr>
          <w:p w14:paraId="42A07A24">
            <w:pPr>
              <w:spacing w:line="460" w:lineRule="exact"/>
              <w:jc w:val="center"/>
              <w:rPr>
                <w:rFonts w:hint="eastAsia" w:ascii="宋体" w:hAnsi="宋体" w:cs="宋体" w:eastAsiaTheme="minorEastAsia"/>
                <w:bCs/>
                <w:i/>
                <w:iCs/>
                <w:color w:val="FF0000"/>
                <w:sz w:val="24"/>
                <w:szCs w:val="24"/>
                <w:lang w:eastAsia="zh-CN"/>
              </w:rPr>
            </w:pPr>
            <w:r>
              <w:rPr>
                <w:rFonts w:hint="eastAsia" w:ascii="宋体" w:hAnsi="宋体" w:cs="宋体"/>
                <w:bCs/>
                <w:color w:val="000000"/>
                <w:sz w:val="24"/>
                <w:szCs w:val="24"/>
                <w:lang w:val="en-US" w:eastAsia="zh-CN"/>
              </w:rPr>
              <w:t>3</w:t>
            </w:r>
          </w:p>
        </w:tc>
        <w:tc>
          <w:tcPr>
            <w:tcW w:w="4568" w:type="pct"/>
            <w:noWrap w:val="0"/>
            <w:tcMar>
              <w:top w:w="15" w:type="dxa"/>
              <w:left w:w="15" w:type="dxa"/>
              <w:right w:w="15" w:type="dxa"/>
            </w:tcMar>
            <w:vAlign w:val="center"/>
          </w:tcPr>
          <w:p w14:paraId="188166CD">
            <w:pPr>
              <w:spacing w:line="460" w:lineRule="exact"/>
              <w:jc w:val="left"/>
              <w:rPr>
                <w:rFonts w:hint="eastAsia" w:ascii="宋体" w:hAnsi="宋体" w:cs="宋体"/>
                <w:sz w:val="24"/>
                <w:szCs w:val="24"/>
              </w:rPr>
            </w:pPr>
            <w:r>
              <w:rPr>
                <w:rFonts w:hint="eastAsia" w:ascii="宋体" w:hAnsi="宋体" w:cs="宋体"/>
                <w:sz w:val="24"/>
                <w:szCs w:val="24"/>
              </w:rPr>
              <w:t>无法律、法规和</w:t>
            </w:r>
            <w:r>
              <w:rPr>
                <w:rFonts w:hint="eastAsia" w:ascii="宋体" w:hAnsi="宋体" w:cs="宋体"/>
                <w:sz w:val="24"/>
                <w:szCs w:val="24"/>
                <w:lang w:val="en-US" w:eastAsia="zh-CN"/>
              </w:rPr>
              <w:t>比选</w:t>
            </w:r>
            <w:r>
              <w:rPr>
                <w:rFonts w:hint="eastAsia" w:ascii="宋体" w:hAnsi="宋体" w:cs="宋体"/>
                <w:sz w:val="24"/>
                <w:szCs w:val="24"/>
              </w:rPr>
              <w:t>文件规定的其他无效情形。</w:t>
            </w:r>
          </w:p>
        </w:tc>
      </w:tr>
      <w:tr w14:paraId="1E45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noWrap w:val="0"/>
            <w:tcMar>
              <w:top w:w="15" w:type="dxa"/>
              <w:left w:w="15" w:type="dxa"/>
              <w:right w:w="15" w:type="dxa"/>
            </w:tcMar>
            <w:vAlign w:val="center"/>
          </w:tcPr>
          <w:p w14:paraId="026FD543">
            <w:pPr>
              <w:spacing w:line="460" w:lineRule="exact"/>
              <w:jc w:val="center"/>
              <w:rPr>
                <w:rFonts w:hint="eastAsia" w:ascii="宋体" w:hAnsi="宋体" w:cs="宋体"/>
                <w:b/>
                <w:bCs/>
                <w:kern w:val="0"/>
                <w:sz w:val="24"/>
                <w:szCs w:val="24"/>
                <w:highlight w:val="yellow"/>
                <w:lang w:bidi="ar"/>
              </w:rPr>
            </w:pPr>
            <w:r>
              <w:rPr>
                <w:rFonts w:hint="eastAsia" w:ascii="宋体" w:hAnsi="宋体" w:cs="宋体"/>
                <w:b/>
                <w:color w:val="000000"/>
                <w:kern w:val="0"/>
                <w:sz w:val="24"/>
                <w:szCs w:val="24"/>
                <w:lang w:bidi="ar"/>
              </w:rPr>
              <w:t>说明：以上任何一项不符合视为审查不合格，作无效响应处理</w:t>
            </w:r>
            <w:r>
              <w:rPr>
                <w:rFonts w:hint="eastAsia" w:ascii="宋体" w:hAnsi="宋体" w:cs="宋体"/>
                <w:color w:val="000000"/>
                <w:sz w:val="24"/>
                <w:szCs w:val="24"/>
                <w:lang w:bidi="ar"/>
              </w:rPr>
              <w:t>。</w:t>
            </w:r>
          </w:p>
        </w:tc>
      </w:tr>
    </w:tbl>
    <w:p w14:paraId="743D50E9">
      <w:pPr>
        <w:widowControl/>
        <w:spacing w:line="560" w:lineRule="exact"/>
        <w:jc w:val="left"/>
        <w:textAlignment w:val="center"/>
        <w:rPr>
          <w:rFonts w:hint="eastAsia" w:ascii="宋体" w:hAnsi="宋体" w:cs="宋体"/>
          <w:b/>
          <w:bCs/>
          <w:sz w:val="24"/>
          <w:szCs w:val="24"/>
        </w:rPr>
      </w:pPr>
      <w:r>
        <w:rPr>
          <w:rFonts w:hint="eastAsia" w:ascii="宋体" w:hAnsi="宋体" w:cs="宋体"/>
          <w:b/>
          <w:bCs/>
          <w:sz w:val="24"/>
          <w:szCs w:val="24"/>
        </w:rPr>
        <w:t>三、评审标准</w:t>
      </w:r>
    </w:p>
    <w:p w14:paraId="1A18AA66">
      <w:pPr>
        <w:widowControl/>
        <w:spacing w:line="560" w:lineRule="exact"/>
        <w:ind w:firstLine="480" w:firstLineChars="200"/>
        <w:jc w:val="left"/>
        <w:textAlignment w:val="center"/>
        <w:rPr>
          <w:rFonts w:hint="eastAsia" w:ascii="宋体" w:hAnsi="宋体" w:cs="宋体"/>
          <w:color w:val="auto"/>
          <w:kern w:val="0"/>
          <w:sz w:val="24"/>
          <w:szCs w:val="24"/>
          <w:highlight w:val="none"/>
          <w:lang w:bidi="ar"/>
        </w:rPr>
      </w:pPr>
      <w:r>
        <w:rPr>
          <w:rFonts w:hint="eastAsia" w:ascii="宋体" w:hAnsi="宋体" w:cs="宋体"/>
          <w:color w:val="000000"/>
          <w:kern w:val="0"/>
          <w:sz w:val="24"/>
          <w:highlight w:val="none"/>
        </w:rPr>
        <w:t>本项目</w:t>
      </w:r>
      <w:r>
        <w:rPr>
          <w:rFonts w:hint="eastAsia" w:ascii="宋体" w:hAnsi="宋体"/>
          <w:bCs/>
          <w:color w:val="000000"/>
          <w:sz w:val="24"/>
          <w:szCs w:val="24"/>
          <w:highlight w:val="none"/>
        </w:rPr>
        <w:t>经</w:t>
      </w:r>
      <w:r>
        <w:rPr>
          <w:rFonts w:hint="eastAsia" w:ascii="宋体" w:hAnsi="宋体"/>
          <w:bCs/>
          <w:color w:val="000000"/>
          <w:sz w:val="24"/>
          <w:szCs w:val="24"/>
          <w:highlight w:val="none"/>
          <w:lang w:eastAsia="zh-CN"/>
        </w:rPr>
        <w:t>比选</w:t>
      </w:r>
      <w:r>
        <w:rPr>
          <w:rFonts w:hint="eastAsia" w:ascii="宋体" w:hAnsi="宋体"/>
          <w:bCs/>
          <w:color w:val="000000"/>
          <w:sz w:val="24"/>
          <w:szCs w:val="24"/>
          <w:highlight w:val="none"/>
        </w:rPr>
        <w:t>确定最终采购需求和提交最后报价的供应商后，由</w:t>
      </w:r>
      <w:r>
        <w:rPr>
          <w:rFonts w:hint="eastAsia" w:ascii="宋体" w:hAnsi="宋体"/>
          <w:bCs/>
          <w:color w:val="000000"/>
          <w:sz w:val="24"/>
          <w:szCs w:val="24"/>
          <w:highlight w:val="none"/>
          <w:lang w:eastAsia="zh-CN"/>
        </w:rPr>
        <w:t>比选</w:t>
      </w:r>
      <w:r>
        <w:rPr>
          <w:rFonts w:hint="eastAsia" w:ascii="宋体" w:hAnsi="宋体"/>
          <w:bCs/>
          <w:color w:val="000000"/>
          <w:sz w:val="24"/>
          <w:szCs w:val="24"/>
          <w:highlight w:val="none"/>
        </w:rPr>
        <w:t>小组采用综合评分法对提交最后报价的供应商的响应文件和最后报价进行综合</w:t>
      </w:r>
      <w:r>
        <w:rPr>
          <w:rFonts w:hint="eastAsia" w:ascii="宋体" w:hAnsi="宋体"/>
          <w:bCs/>
          <w:color w:val="auto"/>
          <w:sz w:val="24"/>
          <w:szCs w:val="24"/>
          <w:highlight w:val="none"/>
        </w:rPr>
        <w:t>评分。总分</w:t>
      </w:r>
      <w:r>
        <w:rPr>
          <w:rFonts w:hint="eastAsia" w:ascii="宋体" w:hAnsi="宋体"/>
          <w:bCs/>
          <w:color w:val="auto"/>
          <w:sz w:val="24"/>
          <w:szCs w:val="24"/>
          <w:highlight w:val="none"/>
          <w:lang w:val="en-US" w:eastAsia="zh-CN"/>
        </w:rPr>
        <w:t>30</w:t>
      </w:r>
      <w:r>
        <w:rPr>
          <w:rFonts w:hint="eastAsia" w:ascii="宋体" w:hAnsi="宋体"/>
          <w:bCs/>
          <w:color w:val="auto"/>
          <w:sz w:val="24"/>
          <w:szCs w:val="24"/>
          <w:highlight w:val="none"/>
        </w:rPr>
        <w:t>分。</w:t>
      </w:r>
    </w:p>
    <w:tbl>
      <w:tblPr>
        <w:tblStyle w:val="4"/>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6548"/>
        <w:gridCol w:w="808"/>
      </w:tblGrid>
      <w:tr w14:paraId="0797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75BC0008">
            <w:pPr>
              <w:spacing w:line="460" w:lineRule="exac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（一）价格部分（</w:t>
            </w:r>
            <w:r>
              <w:rPr>
                <w:rFonts w:hint="eastAsia" w:ascii="宋体" w:hAnsi="宋体" w:cs="宋体"/>
                <w:b/>
                <w:color w:val="auto"/>
                <w:sz w:val="24"/>
                <w:szCs w:val="24"/>
                <w:highlight w:val="none"/>
                <w:lang w:val="en-US" w:eastAsia="zh-CN"/>
              </w:rPr>
              <w:t>8</w:t>
            </w:r>
            <w:r>
              <w:rPr>
                <w:rFonts w:hint="eastAsia" w:ascii="宋体" w:hAnsi="宋体" w:cs="宋体"/>
                <w:b/>
                <w:color w:val="auto"/>
                <w:sz w:val="24"/>
                <w:szCs w:val="24"/>
                <w:highlight w:val="none"/>
              </w:rPr>
              <w:t>分</w:t>
            </w:r>
            <w:r>
              <w:rPr>
                <w:rFonts w:hint="eastAsia" w:ascii="宋体" w:hAnsi="宋体" w:cs="宋体"/>
                <w:b/>
                <w:color w:val="auto"/>
                <w:kern w:val="0"/>
                <w:sz w:val="24"/>
                <w:szCs w:val="24"/>
                <w:highlight w:val="none"/>
              </w:rPr>
              <w:t>）</w:t>
            </w:r>
          </w:p>
        </w:tc>
      </w:tr>
      <w:tr w14:paraId="25C7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59" w:type="pct"/>
            <w:tcBorders>
              <w:top w:val="single" w:color="auto" w:sz="4" w:space="0"/>
              <w:left w:val="single" w:color="auto" w:sz="4" w:space="0"/>
              <w:bottom w:val="single" w:color="auto" w:sz="4" w:space="0"/>
              <w:right w:val="single" w:color="auto" w:sz="4" w:space="0"/>
            </w:tcBorders>
            <w:noWrap w:val="0"/>
            <w:vAlign w:val="center"/>
          </w:tcPr>
          <w:p w14:paraId="0D8AAB86">
            <w:pPr>
              <w:spacing w:line="460" w:lineRule="exact"/>
              <w:jc w:val="center"/>
              <w:rPr>
                <w:rFonts w:hint="eastAsia" w:ascii="宋体" w:hAnsi="宋体" w:cs="宋体"/>
                <w:bCs/>
                <w:color w:val="auto"/>
                <w:kern w:val="0"/>
                <w:sz w:val="24"/>
                <w:szCs w:val="24"/>
                <w:highlight w:val="none"/>
              </w:rPr>
            </w:pPr>
            <w:r>
              <w:rPr>
                <w:rFonts w:hint="eastAsia" w:ascii="宋体" w:hAnsi="宋体" w:cs="宋体"/>
                <w:b/>
                <w:color w:val="auto"/>
                <w:kern w:val="0"/>
                <w:sz w:val="24"/>
                <w:szCs w:val="24"/>
                <w:highlight w:val="none"/>
              </w:rPr>
              <w:t>评分点</w:t>
            </w:r>
          </w:p>
        </w:tc>
        <w:tc>
          <w:tcPr>
            <w:tcW w:w="3864" w:type="pct"/>
            <w:tcBorders>
              <w:top w:val="single" w:color="auto" w:sz="4" w:space="0"/>
              <w:left w:val="single" w:color="auto" w:sz="4" w:space="0"/>
              <w:bottom w:val="single" w:color="auto" w:sz="4" w:space="0"/>
              <w:right w:val="single" w:color="auto" w:sz="4" w:space="0"/>
            </w:tcBorders>
            <w:noWrap w:val="0"/>
            <w:vAlign w:val="center"/>
          </w:tcPr>
          <w:p w14:paraId="6D9B14C1">
            <w:pPr>
              <w:spacing w:line="460" w:lineRule="exact"/>
              <w:ind w:firstLine="361" w:firstLineChars="150"/>
              <w:jc w:val="center"/>
              <w:rPr>
                <w:rFonts w:hint="eastAsia" w:ascii="宋体" w:hAnsi="宋体" w:cs="宋体"/>
                <w:b/>
                <w:bCs/>
                <w:color w:val="auto"/>
                <w:sz w:val="24"/>
                <w:szCs w:val="24"/>
                <w:highlight w:val="none"/>
              </w:rPr>
            </w:pPr>
            <w:r>
              <w:rPr>
                <w:rFonts w:hint="eastAsia" w:ascii="宋体" w:hAnsi="宋体" w:cs="宋体"/>
                <w:b/>
                <w:color w:val="auto"/>
                <w:kern w:val="0"/>
                <w:sz w:val="24"/>
                <w:szCs w:val="24"/>
                <w:highlight w:val="none"/>
              </w:rPr>
              <w:t>评审内容</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2C0C2D7F">
            <w:pPr>
              <w:spacing w:line="460" w:lineRule="exact"/>
              <w:jc w:val="center"/>
              <w:rPr>
                <w:rFonts w:hint="eastAsia" w:ascii="宋体" w:hAnsi="宋体" w:cs="宋体"/>
                <w:bCs/>
                <w:color w:val="auto"/>
                <w:kern w:val="0"/>
                <w:sz w:val="24"/>
                <w:szCs w:val="24"/>
                <w:highlight w:val="none"/>
              </w:rPr>
            </w:pPr>
            <w:r>
              <w:rPr>
                <w:rFonts w:hint="eastAsia" w:ascii="宋体" w:hAnsi="宋体" w:cs="宋体"/>
                <w:b/>
                <w:color w:val="auto"/>
                <w:kern w:val="0"/>
                <w:sz w:val="24"/>
                <w:szCs w:val="24"/>
                <w:highlight w:val="none"/>
              </w:rPr>
              <w:t>分值</w:t>
            </w:r>
          </w:p>
        </w:tc>
      </w:tr>
      <w:tr w14:paraId="1207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59" w:type="pct"/>
            <w:tcBorders>
              <w:top w:val="single" w:color="auto" w:sz="4" w:space="0"/>
              <w:left w:val="single" w:color="auto" w:sz="4" w:space="0"/>
              <w:bottom w:val="single" w:color="auto" w:sz="4" w:space="0"/>
              <w:right w:val="single" w:color="auto" w:sz="4" w:space="0"/>
            </w:tcBorders>
            <w:noWrap w:val="0"/>
            <w:vAlign w:val="center"/>
          </w:tcPr>
          <w:p w14:paraId="2301372A">
            <w:pPr>
              <w:spacing w:line="460" w:lineRule="exact"/>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报价</w:t>
            </w:r>
          </w:p>
        </w:tc>
        <w:tc>
          <w:tcPr>
            <w:tcW w:w="3864" w:type="pct"/>
            <w:tcBorders>
              <w:top w:val="single" w:color="auto" w:sz="4" w:space="0"/>
              <w:left w:val="single" w:color="auto" w:sz="4" w:space="0"/>
              <w:bottom w:val="single" w:color="auto" w:sz="4" w:space="0"/>
              <w:right w:val="single" w:color="auto" w:sz="4" w:space="0"/>
            </w:tcBorders>
            <w:noWrap w:val="0"/>
            <w:vAlign w:val="center"/>
          </w:tcPr>
          <w:p w14:paraId="1B85FD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bCs/>
                <w:color w:val="auto"/>
                <w:kern w:val="0"/>
                <w:sz w:val="24"/>
                <w:szCs w:val="24"/>
                <w:highlight w:val="none"/>
              </w:rPr>
            </w:pPr>
            <w:r>
              <w:rPr>
                <w:rFonts w:hint="eastAsia" w:ascii="宋体" w:hAnsi="宋体" w:eastAsia="宋体" w:cs="宋体"/>
                <w:bCs/>
                <w:i w:val="0"/>
                <w:iCs w:val="0"/>
                <w:snapToGrid/>
                <w:color w:val="auto"/>
                <w:kern w:val="0"/>
                <w:sz w:val="24"/>
                <w:szCs w:val="24"/>
                <w:highlight w:val="none"/>
                <w:lang w:eastAsia="zh-CN"/>
              </w:rPr>
              <w:t>价格分采用低价优先法计算，即满足</w:t>
            </w:r>
            <w:r>
              <w:rPr>
                <w:rFonts w:hint="eastAsia" w:ascii="宋体" w:hAnsi="宋体" w:cs="宋体"/>
                <w:bCs/>
                <w:i w:val="0"/>
                <w:iCs w:val="0"/>
                <w:snapToGrid/>
                <w:color w:val="auto"/>
                <w:kern w:val="0"/>
                <w:sz w:val="24"/>
                <w:szCs w:val="24"/>
                <w:highlight w:val="none"/>
                <w:lang w:eastAsia="zh-CN"/>
              </w:rPr>
              <w:t>比选</w:t>
            </w:r>
            <w:r>
              <w:rPr>
                <w:rFonts w:hint="eastAsia" w:ascii="宋体" w:hAnsi="宋体" w:eastAsia="宋体" w:cs="宋体"/>
                <w:bCs/>
                <w:i w:val="0"/>
                <w:iCs w:val="0"/>
                <w:snapToGrid/>
                <w:color w:val="auto"/>
                <w:kern w:val="0"/>
                <w:sz w:val="24"/>
                <w:szCs w:val="24"/>
                <w:highlight w:val="none"/>
                <w:lang w:eastAsia="zh-CN"/>
              </w:rPr>
              <w:t>文件要求且最后</w:t>
            </w:r>
            <w:r>
              <w:rPr>
                <w:rFonts w:hint="eastAsia" w:ascii="宋体" w:hAnsi="宋体" w:cs="宋体"/>
                <w:bCs/>
                <w:i w:val="0"/>
                <w:iCs w:val="0"/>
                <w:snapToGrid/>
                <w:color w:val="auto"/>
                <w:kern w:val="0"/>
                <w:sz w:val="24"/>
                <w:szCs w:val="24"/>
                <w:highlight w:val="none"/>
                <w:lang w:eastAsia="zh-CN"/>
              </w:rPr>
              <w:t>比选</w:t>
            </w:r>
            <w:r>
              <w:rPr>
                <w:rFonts w:hint="eastAsia" w:ascii="宋体" w:hAnsi="宋体" w:eastAsia="宋体" w:cs="宋体"/>
                <w:bCs/>
                <w:i w:val="0"/>
                <w:iCs w:val="0"/>
                <w:snapToGrid/>
                <w:color w:val="auto"/>
                <w:kern w:val="0"/>
                <w:sz w:val="24"/>
                <w:szCs w:val="24"/>
                <w:highlight w:val="none"/>
                <w:lang w:eastAsia="zh-CN"/>
              </w:rPr>
              <w:t>报价最低的</w:t>
            </w:r>
            <w:r>
              <w:rPr>
                <w:rFonts w:hint="eastAsia" w:ascii="宋体" w:hAnsi="宋体" w:cs="宋体"/>
                <w:bCs/>
                <w:i w:val="0"/>
                <w:iCs w:val="0"/>
                <w:snapToGrid/>
                <w:color w:val="auto"/>
                <w:kern w:val="0"/>
                <w:sz w:val="24"/>
                <w:szCs w:val="24"/>
                <w:highlight w:val="none"/>
                <w:lang w:eastAsia="zh-CN"/>
              </w:rPr>
              <w:t>比选</w:t>
            </w:r>
            <w:r>
              <w:rPr>
                <w:rFonts w:hint="eastAsia" w:ascii="宋体" w:hAnsi="宋体" w:eastAsia="宋体" w:cs="宋体"/>
                <w:bCs/>
                <w:i w:val="0"/>
                <w:iCs w:val="0"/>
                <w:snapToGrid/>
                <w:color w:val="auto"/>
                <w:kern w:val="0"/>
                <w:sz w:val="24"/>
                <w:szCs w:val="24"/>
                <w:highlight w:val="none"/>
                <w:lang w:eastAsia="zh-CN"/>
              </w:rPr>
              <w:t>报价为</w:t>
            </w:r>
            <w:r>
              <w:rPr>
                <w:rFonts w:hint="eastAsia" w:ascii="宋体" w:hAnsi="宋体" w:cs="宋体"/>
                <w:bCs/>
                <w:i w:val="0"/>
                <w:iCs w:val="0"/>
                <w:snapToGrid/>
                <w:color w:val="auto"/>
                <w:kern w:val="0"/>
                <w:sz w:val="24"/>
                <w:szCs w:val="24"/>
                <w:highlight w:val="none"/>
                <w:lang w:eastAsia="zh-CN"/>
              </w:rPr>
              <w:t>比选</w:t>
            </w:r>
            <w:r>
              <w:rPr>
                <w:rFonts w:hint="eastAsia" w:ascii="宋体" w:hAnsi="宋体" w:eastAsia="宋体" w:cs="宋体"/>
                <w:bCs/>
                <w:i w:val="0"/>
                <w:iCs w:val="0"/>
                <w:snapToGrid/>
                <w:color w:val="auto"/>
                <w:kern w:val="0"/>
                <w:sz w:val="24"/>
                <w:szCs w:val="24"/>
                <w:highlight w:val="none"/>
                <w:lang w:eastAsia="zh-CN"/>
              </w:rPr>
              <w:t>基准价，其价格分为满分。</w:t>
            </w:r>
          </w:p>
          <w:p w14:paraId="5D154068">
            <w:pPr>
              <w:spacing w:line="460" w:lineRule="exac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其他供应商的价格分统一按下列公式计算：</w:t>
            </w:r>
          </w:p>
          <w:p w14:paraId="72862DD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eastAsia="zh-CN"/>
              </w:rPr>
              <w:t>报价得分=（</w:t>
            </w:r>
            <w:r>
              <w:rPr>
                <w:rFonts w:hint="eastAsia" w:ascii="宋体" w:hAnsi="宋体" w:cs="宋体"/>
                <w:bCs/>
                <w:i w:val="0"/>
                <w:iCs w:val="0"/>
                <w:snapToGrid/>
                <w:color w:val="auto"/>
                <w:kern w:val="0"/>
                <w:sz w:val="24"/>
                <w:szCs w:val="24"/>
                <w:highlight w:val="none"/>
                <w:lang w:eastAsia="zh-CN"/>
              </w:rPr>
              <w:t>比选</w:t>
            </w:r>
            <w:r>
              <w:rPr>
                <w:rFonts w:hint="eastAsia" w:ascii="宋体" w:hAnsi="宋体" w:eastAsia="宋体" w:cs="宋体"/>
                <w:bCs/>
                <w:i w:val="0"/>
                <w:iCs w:val="0"/>
                <w:snapToGrid/>
                <w:color w:val="auto"/>
                <w:kern w:val="0"/>
                <w:sz w:val="24"/>
                <w:szCs w:val="24"/>
                <w:highlight w:val="none"/>
                <w:lang w:eastAsia="zh-CN"/>
              </w:rPr>
              <w:t>基准价/最后</w:t>
            </w:r>
            <w:r>
              <w:rPr>
                <w:rFonts w:hint="eastAsia" w:ascii="宋体" w:hAnsi="宋体" w:cs="宋体"/>
                <w:bCs/>
                <w:i w:val="0"/>
                <w:iCs w:val="0"/>
                <w:snapToGrid/>
                <w:color w:val="auto"/>
                <w:kern w:val="0"/>
                <w:sz w:val="24"/>
                <w:szCs w:val="24"/>
                <w:highlight w:val="none"/>
                <w:lang w:eastAsia="zh-CN"/>
              </w:rPr>
              <w:t>比选</w:t>
            </w:r>
            <w:r>
              <w:rPr>
                <w:rFonts w:hint="eastAsia" w:ascii="宋体" w:hAnsi="宋体" w:eastAsia="宋体" w:cs="宋体"/>
                <w:bCs/>
                <w:i w:val="0"/>
                <w:iCs w:val="0"/>
                <w:snapToGrid/>
                <w:color w:val="auto"/>
                <w:kern w:val="0"/>
                <w:sz w:val="24"/>
                <w:szCs w:val="24"/>
                <w:highlight w:val="none"/>
                <w:lang w:eastAsia="zh-CN"/>
              </w:rPr>
              <w:t>报价）×</w:t>
            </w:r>
            <w:r>
              <w:rPr>
                <w:rFonts w:hint="eastAsia" w:ascii="宋体" w:hAnsi="宋体" w:cs="宋体"/>
                <w:bCs/>
                <w:i w:val="0"/>
                <w:iCs w:val="0"/>
                <w:snapToGrid/>
                <w:color w:val="auto"/>
                <w:kern w:val="0"/>
                <w:sz w:val="24"/>
                <w:szCs w:val="24"/>
                <w:highlight w:val="none"/>
                <w:lang w:val="en-US" w:eastAsia="zh-CN"/>
              </w:rPr>
              <w:t>8</w:t>
            </w:r>
            <w:r>
              <w:rPr>
                <w:rFonts w:hint="eastAsia" w:ascii="宋体" w:hAnsi="宋体" w:eastAsia="宋体" w:cs="宋体"/>
                <w:bCs/>
                <w:i w:val="0"/>
                <w:iCs w:val="0"/>
                <w:snapToGrid/>
                <w:color w:val="auto"/>
                <w:kern w:val="0"/>
                <w:sz w:val="24"/>
                <w:szCs w:val="24"/>
                <w:highlight w:val="none"/>
                <w:lang w:eastAsia="zh-CN"/>
              </w:rPr>
              <w:t>；计算结果保留至小数点后两位。</w:t>
            </w:r>
          </w:p>
          <w:p w14:paraId="69D94A77">
            <w:pPr>
              <w:spacing w:line="460" w:lineRule="exact"/>
              <w:rPr>
                <w:rFonts w:hint="eastAsia" w:ascii="宋体" w:hAnsi="宋体" w:cs="宋体"/>
                <w:bCs/>
                <w:color w:val="auto"/>
                <w:kern w:val="0"/>
                <w:sz w:val="24"/>
                <w:szCs w:val="24"/>
                <w:highlight w:val="none"/>
              </w:rPr>
            </w:pPr>
            <w:r>
              <w:rPr>
                <w:rFonts w:hint="eastAsia" w:ascii="宋体" w:hAnsi="宋体" w:cs="宋体"/>
                <w:b/>
                <w:color w:val="auto"/>
                <w:kern w:val="0"/>
                <w:sz w:val="24"/>
                <w:szCs w:val="24"/>
                <w:highlight w:val="none"/>
                <w:lang w:bidi="ar"/>
              </w:rPr>
              <w:t>评审依据：最后报价。</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6B096E29">
            <w:pPr>
              <w:spacing w:line="460" w:lineRule="exact"/>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8</w:t>
            </w:r>
            <w:r>
              <w:rPr>
                <w:rFonts w:hint="eastAsia" w:ascii="宋体" w:hAnsi="宋体" w:cs="宋体"/>
                <w:bCs/>
                <w:color w:val="auto"/>
                <w:kern w:val="0"/>
                <w:sz w:val="24"/>
                <w:szCs w:val="24"/>
                <w:highlight w:val="none"/>
              </w:rPr>
              <w:t>分</w:t>
            </w:r>
          </w:p>
        </w:tc>
      </w:tr>
      <w:tr w14:paraId="4A3E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0755397A">
            <w:pPr>
              <w:spacing w:line="46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（二）技术部分（</w:t>
            </w:r>
            <w:r>
              <w:rPr>
                <w:rFonts w:hint="eastAsia" w:ascii="宋体" w:hAnsi="宋体" w:cs="宋体"/>
                <w:b/>
                <w:color w:val="auto"/>
                <w:sz w:val="24"/>
                <w:szCs w:val="24"/>
                <w:lang w:val="en-US" w:eastAsia="zh-CN"/>
              </w:rPr>
              <w:t>12</w:t>
            </w:r>
            <w:r>
              <w:rPr>
                <w:rFonts w:hint="eastAsia" w:ascii="宋体" w:hAnsi="宋体" w:cs="宋体"/>
                <w:b/>
                <w:color w:val="auto"/>
                <w:sz w:val="24"/>
                <w:szCs w:val="24"/>
              </w:rPr>
              <w:t>分</w:t>
            </w:r>
            <w:r>
              <w:rPr>
                <w:rFonts w:hint="eastAsia" w:ascii="宋体" w:hAnsi="宋体" w:cs="宋体"/>
                <w:b/>
                <w:color w:val="auto"/>
                <w:kern w:val="0"/>
                <w:sz w:val="24"/>
                <w:szCs w:val="24"/>
              </w:rPr>
              <w:t>）</w:t>
            </w:r>
          </w:p>
        </w:tc>
      </w:tr>
      <w:tr w14:paraId="0A8F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59" w:type="pct"/>
            <w:tcBorders>
              <w:top w:val="single" w:color="auto" w:sz="4" w:space="0"/>
              <w:left w:val="single" w:color="auto" w:sz="4" w:space="0"/>
              <w:bottom w:val="single" w:color="auto" w:sz="4" w:space="0"/>
              <w:right w:val="single" w:color="auto" w:sz="4" w:space="0"/>
            </w:tcBorders>
            <w:noWrap w:val="0"/>
            <w:vAlign w:val="center"/>
          </w:tcPr>
          <w:p w14:paraId="3163F7D9">
            <w:pPr>
              <w:spacing w:line="46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评分点</w:t>
            </w:r>
          </w:p>
        </w:tc>
        <w:tc>
          <w:tcPr>
            <w:tcW w:w="3864" w:type="pct"/>
            <w:tcBorders>
              <w:top w:val="single" w:color="auto" w:sz="4" w:space="0"/>
              <w:left w:val="single" w:color="auto" w:sz="4" w:space="0"/>
              <w:bottom w:val="single" w:color="auto" w:sz="4" w:space="0"/>
              <w:right w:val="single" w:color="auto" w:sz="4" w:space="0"/>
            </w:tcBorders>
            <w:noWrap w:val="0"/>
            <w:vAlign w:val="center"/>
          </w:tcPr>
          <w:p w14:paraId="64CB28FA">
            <w:pPr>
              <w:spacing w:line="460" w:lineRule="exact"/>
              <w:ind w:firstLine="361" w:firstLineChars="150"/>
              <w:jc w:val="center"/>
              <w:rPr>
                <w:rFonts w:hint="eastAsia" w:ascii="宋体" w:hAnsi="宋体" w:cs="宋体"/>
                <w:b/>
                <w:color w:val="auto"/>
                <w:kern w:val="0"/>
                <w:sz w:val="24"/>
                <w:szCs w:val="24"/>
              </w:rPr>
            </w:pPr>
            <w:r>
              <w:rPr>
                <w:rFonts w:hint="eastAsia" w:ascii="宋体" w:hAnsi="宋体" w:cs="宋体"/>
                <w:b/>
                <w:color w:val="auto"/>
                <w:kern w:val="0"/>
                <w:sz w:val="24"/>
                <w:szCs w:val="24"/>
              </w:rPr>
              <w:t>评审内容</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231A1B4C">
            <w:pPr>
              <w:spacing w:line="46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分值</w:t>
            </w:r>
          </w:p>
        </w:tc>
      </w:tr>
      <w:tr w14:paraId="6863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59" w:type="pct"/>
            <w:tcBorders>
              <w:top w:val="single" w:color="auto" w:sz="4" w:space="0"/>
              <w:left w:val="single" w:color="auto" w:sz="4" w:space="0"/>
              <w:bottom w:val="single" w:color="auto" w:sz="4" w:space="0"/>
              <w:right w:val="single" w:color="auto" w:sz="4" w:space="0"/>
            </w:tcBorders>
            <w:noWrap w:val="0"/>
            <w:vAlign w:val="center"/>
          </w:tcPr>
          <w:p w14:paraId="7766DDC1">
            <w:pPr>
              <w:spacing w:line="460" w:lineRule="exact"/>
              <w:jc w:val="center"/>
              <w:rPr>
                <w:rFonts w:hint="eastAsia" w:ascii="宋体" w:hAnsi="宋体" w:cs="宋体"/>
                <w:bCs/>
                <w:color w:val="auto"/>
                <w:kern w:val="0"/>
                <w:sz w:val="24"/>
                <w:szCs w:val="24"/>
              </w:rPr>
            </w:pPr>
            <w:r>
              <w:rPr>
                <w:rFonts w:hint="eastAsia" w:ascii="宋体" w:hAnsi="宋体" w:cs="宋体"/>
                <w:bCs/>
                <w:color w:val="auto"/>
                <w:kern w:val="0"/>
                <w:sz w:val="24"/>
                <w:szCs w:val="24"/>
              </w:rPr>
              <w:t>技术符合性审查</w:t>
            </w:r>
          </w:p>
        </w:tc>
        <w:tc>
          <w:tcPr>
            <w:tcW w:w="4340" w:type="pct"/>
            <w:gridSpan w:val="2"/>
            <w:tcBorders>
              <w:top w:val="single" w:color="auto" w:sz="4" w:space="0"/>
              <w:left w:val="single" w:color="auto" w:sz="4" w:space="0"/>
              <w:bottom w:val="single" w:color="auto" w:sz="4" w:space="0"/>
              <w:right w:val="single" w:color="auto" w:sz="4" w:space="0"/>
            </w:tcBorders>
            <w:noWrap w:val="0"/>
            <w:vAlign w:val="top"/>
          </w:tcPr>
          <w:p w14:paraId="149C395F">
            <w:pPr>
              <w:tabs>
                <w:tab w:val="left" w:pos="327"/>
                <w:tab w:val="left" w:pos="720"/>
              </w:tabs>
              <w:spacing w:line="460" w:lineRule="exact"/>
              <w:jc w:val="left"/>
              <w:rPr>
                <w:rFonts w:hint="eastAsia" w:ascii="宋体" w:hAnsi="宋体" w:cs="宋体"/>
                <w:b/>
                <w:color w:val="auto"/>
                <w:sz w:val="24"/>
                <w:szCs w:val="24"/>
              </w:rPr>
            </w:pPr>
            <w:r>
              <w:rPr>
                <w:rFonts w:hint="eastAsia" w:ascii="宋体" w:hAnsi="宋体" w:cs="宋体"/>
                <w:color w:val="auto"/>
                <w:sz w:val="24"/>
                <w:szCs w:val="24"/>
              </w:rPr>
              <w:t>供应商必须完全满足</w:t>
            </w:r>
            <w:r>
              <w:rPr>
                <w:rFonts w:hint="eastAsia" w:ascii="宋体" w:hAnsi="宋体" w:cs="宋体"/>
                <w:color w:val="auto"/>
                <w:sz w:val="24"/>
                <w:szCs w:val="24"/>
                <w:lang w:val="en-US" w:eastAsia="zh-CN"/>
              </w:rPr>
              <w:t>比选</w:t>
            </w:r>
            <w:r>
              <w:rPr>
                <w:rFonts w:hint="eastAsia" w:ascii="宋体" w:hAnsi="宋体" w:cs="宋体"/>
                <w:color w:val="auto"/>
                <w:sz w:val="24"/>
                <w:szCs w:val="24"/>
              </w:rPr>
              <w:t>文件“技术要求”实质性条款，任意一项不满足作无效响应处理。</w:t>
            </w:r>
          </w:p>
          <w:p w14:paraId="0AAF69AA">
            <w:pPr>
              <w:spacing w:line="460" w:lineRule="exact"/>
              <w:rPr>
                <w:rFonts w:hint="eastAsia" w:ascii="宋体" w:hAnsi="宋体" w:cs="宋体"/>
                <w:bCs/>
                <w:color w:val="auto"/>
                <w:kern w:val="0"/>
                <w:sz w:val="24"/>
                <w:szCs w:val="24"/>
              </w:rPr>
            </w:pPr>
            <w:r>
              <w:rPr>
                <w:rFonts w:hint="eastAsia" w:ascii="宋体" w:hAnsi="宋体" w:cs="宋体"/>
                <w:b/>
                <w:color w:val="auto"/>
                <w:kern w:val="0"/>
                <w:sz w:val="24"/>
                <w:szCs w:val="24"/>
                <w:lang w:bidi="ar"/>
              </w:rPr>
              <w:t>评审依据：技术要求响应/偏离表。</w:t>
            </w:r>
          </w:p>
        </w:tc>
      </w:tr>
      <w:tr w14:paraId="3395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59" w:type="pct"/>
            <w:tcBorders>
              <w:top w:val="single" w:color="auto" w:sz="4" w:space="0"/>
              <w:left w:val="single" w:color="auto" w:sz="4" w:space="0"/>
              <w:bottom w:val="single" w:color="auto" w:sz="4" w:space="0"/>
              <w:right w:val="single" w:color="auto" w:sz="4" w:space="0"/>
            </w:tcBorders>
            <w:noWrap w:val="0"/>
            <w:vAlign w:val="center"/>
          </w:tcPr>
          <w:p w14:paraId="1DB092F8">
            <w:pPr>
              <w:spacing w:line="460" w:lineRule="exact"/>
              <w:jc w:val="center"/>
              <w:rPr>
                <w:rFonts w:hint="eastAsia" w:ascii="宋体" w:hAnsi="宋体" w:cs="宋体"/>
                <w:bCs/>
                <w:color w:val="auto"/>
                <w:kern w:val="0"/>
                <w:sz w:val="24"/>
                <w:szCs w:val="24"/>
              </w:rPr>
            </w:pPr>
            <w:r>
              <w:rPr>
                <w:rFonts w:hint="eastAsia" w:ascii="宋体" w:hAnsi="宋体" w:eastAsia="宋体" w:cs="宋体"/>
                <w:bCs/>
                <w:i w:val="0"/>
                <w:iCs w:val="0"/>
                <w:color w:val="auto"/>
                <w:kern w:val="0"/>
                <w:sz w:val="24"/>
                <w:szCs w:val="24"/>
                <w:lang w:val="en-US" w:eastAsia="zh-CN" w:bidi="ar-SA"/>
              </w:rPr>
              <w:t>项目整体管理方案</w:t>
            </w:r>
          </w:p>
        </w:tc>
        <w:tc>
          <w:tcPr>
            <w:tcW w:w="3864" w:type="pct"/>
            <w:tcBorders>
              <w:top w:val="single" w:color="auto" w:sz="4" w:space="0"/>
              <w:left w:val="single" w:color="auto" w:sz="4" w:space="0"/>
              <w:bottom w:val="single" w:color="auto" w:sz="4" w:space="0"/>
              <w:right w:val="single" w:color="auto" w:sz="4" w:space="0"/>
            </w:tcBorders>
            <w:noWrap w:val="0"/>
            <w:vAlign w:val="top"/>
          </w:tcPr>
          <w:p w14:paraId="48DB0013">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供应商针对本项目提供项目整体管理方案，方案包括以下五项内容：</w:t>
            </w:r>
          </w:p>
          <w:p w14:paraId="47AA9B50">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（1）总体思路；</w:t>
            </w:r>
          </w:p>
          <w:p w14:paraId="3E1565A7">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（2）</w:t>
            </w:r>
            <w:r>
              <w:rPr>
                <w:rFonts w:hint="eastAsia" w:ascii="宋体" w:hAnsi="宋体" w:eastAsia="宋体" w:cs="宋体"/>
                <w:b w:val="0"/>
                <w:bCs/>
                <w:i w:val="0"/>
                <w:iCs w:val="0"/>
                <w:strike w:val="0"/>
                <w:dstrike w:val="0"/>
                <w:color w:val="auto"/>
                <w:kern w:val="0"/>
                <w:sz w:val="24"/>
                <w:szCs w:val="24"/>
                <w:lang w:val="en-US" w:eastAsia="zh-CN" w:bidi="ar-SA"/>
              </w:rPr>
              <w:t>工作目标；</w:t>
            </w:r>
          </w:p>
          <w:p w14:paraId="00278176">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（3）</w:t>
            </w:r>
            <w:r>
              <w:rPr>
                <w:rFonts w:hint="eastAsia" w:ascii="宋体" w:hAnsi="宋体" w:eastAsia="宋体" w:cs="宋体"/>
                <w:b w:val="0"/>
                <w:bCs/>
                <w:i w:val="0"/>
                <w:iCs w:val="0"/>
                <w:strike w:val="0"/>
                <w:dstrike w:val="0"/>
                <w:color w:val="auto"/>
                <w:kern w:val="0"/>
                <w:sz w:val="24"/>
                <w:szCs w:val="24"/>
                <w:lang w:val="en-US" w:eastAsia="zh-CN" w:bidi="ar-SA"/>
              </w:rPr>
              <w:t>重难点分析</w:t>
            </w:r>
            <w:r>
              <w:rPr>
                <w:rFonts w:hint="eastAsia" w:ascii="宋体" w:hAnsi="宋体" w:eastAsia="宋体" w:cs="宋体"/>
                <w:b w:val="0"/>
                <w:bCs/>
                <w:strike w:val="0"/>
                <w:dstrike w:val="0"/>
                <w:color w:val="auto"/>
                <w:kern w:val="0"/>
                <w:sz w:val="24"/>
                <w:szCs w:val="24"/>
                <w:lang w:val="en-US" w:eastAsia="zh-CN" w:bidi="ar-SA"/>
              </w:rPr>
              <w:t>；</w:t>
            </w:r>
          </w:p>
          <w:p w14:paraId="5A486DA2">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（4）</w:t>
            </w:r>
            <w:r>
              <w:rPr>
                <w:rFonts w:hint="eastAsia" w:ascii="宋体" w:hAnsi="宋体" w:eastAsia="宋体" w:cs="宋体"/>
                <w:b w:val="0"/>
                <w:bCs/>
                <w:i w:val="0"/>
                <w:iCs w:val="0"/>
                <w:strike w:val="0"/>
                <w:dstrike w:val="0"/>
                <w:color w:val="auto"/>
                <w:kern w:val="0"/>
                <w:sz w:val="24"/>
                <w:szCs w:val="24"/>
                <w:lang w:val="en-US" w:eastAsia="zh-CN" w:bidi="ar-SA"/>
              </w:rPr>
              <w:t>保安、保洁</w:t>
            </w:r>
            <w:r>
              <w:rPr>
                <w:rFonts w:hint="eastAsia" w:ascii="宋体" w:hAnsi="宋体" w:eastAsia="宋体" w:cs="宋体"/>
                <w:b w:val="0"/>
                <w:bCs/>
                <w:strike w:val="0"/>
                <w:dstrike w:val="0"/>
                <w:color w:val="auto"/>
                <w:spacing w:val="-4"/>
                <w:kern w:val="2"/>
                <w:sz w:val="24"/>
                <w:szCs w:val="24"/>
                <w:lang w:val="en-US" w:eastAsia="zh-CN" w:bidi="ar-SA"/>
              </w:rPr>
              <w:t>管理目标</w:t>
            </w:r>
            <w:r>
              <w:rPr>
                <w:rFonts w:hint="eastAsia" w:ascii="宋体" w:hAnsi="宋体" w:eastAsia="宋体" w:cs="宋体"/>
                <w:b w:val="0"/>
                <w:bCs/>
                <w:strike w:val="0"/>
                <w:dstrike w:val="0"/>
                <w:color w:val="auto"/>
                <w:kern w:val="0"/>
                <w:sz w:val="24"/>
                <w:szCs w:val="24"/>
                <w:lang w:val="en-US" w:eastAsia="zh-CN" w:bidi="ar-SA"/>
              </w:rPr>
              <w:t>；</w:t>
            </w:r>
          </w:p>
          <w:p w14:paraId="231422F0">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（5）</w:t>
            </w:r>
            <w:r>
              <w:rPr>
                <w:rFonts w:hint="eastAsia" w:ascii="宋体" w:hAnsi="宋体" w:eastAsia="宋体" w:cs="宋体"/>
                <w:b w:val="0"/>
                <w:bCs/>
                <w:strike w:val="0"/>
                <w:dstrike w:val="0"/>
                <w:color w:val="auto"/>
                <w:spacing w:val="-4"/>
                <w:kern w:val="2"/>
                <w:sz w:val="24"/>
                <w:szCs w:val="24"/>
                <w:lang w:val="en-US" w:eastAsia="zh-CN" w:bidi="ar-SA"/>
              </w:rPr>
              <w:t>各项管理服务指标承诺。</w:t>
            </w:r>
          </w:p>
          <w:p w14:paraId="31B56085">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每有一项内容完全符合本项目采购需求的，该项内容得0.5分；每有一项内容存在缺陷的，该项内容得0.2分；每缺一项内容的，该项内容不得分；最高得2.5分。</w:t>
            </w:r>
          </w:p>
          <w:p w14:paraId="0A971C6E">
            <w:pPr>
              <w:spacing w:line="460" w:lineRule="exact"/>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“内容缺陷”是指：方案阐述的内容仅罗列了上述要点，没有进行相应的说明、缺少具体的实施措施，方案内容有明显缺失、描述内容不规范、不清晰、不具备可行性等情况。</w:t>
            </w:r>
          </w:p>
          <w:p w14:paraId="2E728FD1">
            <w:pPr>
              <w:spacing w:line="460" w:lineRule="exact"/>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评审依据：提供项目整体管理方案。</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22FB1C5A">
            <w:pPr>
              <w:spacing w:line="460" w:lineRule="exact"/>
              <w:jc w:val="center"/>
              <w:rPr>
                <w:rFonts w:hint="eastAsia"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2.5分</w:t>
            </w:r>
          </w:p>
        </w:tc>
      </w:tr>
      <w:tr w14:paraId="6E02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59" w:type="pct"/>
            <w:tcBorders>
              <w:top w:val="single" w:color="auto" w:sz="4" w:space="0"/>
              <w:left w:val="single" w:color="auto" w:sz="4" w:space="0"/>
              <w:bottom w:val="single" w:color="auto" w:sz="4" w:space="0"/>
              <w:right w:val="single" w:color="auto" w:sz="4" w:space="0"/>
            </w:tcBorders>
            <w:noWrap w:val="0"/>
            <w:vAlign w:val="center"/>
          </w:tcPr>
          <w:p w14:paraId="10DC5DE2">
            <w:pPr>
              <w:spacing w:line="460" w:lineRule="exact"/>
              <w:jc w:val="center"/>
              <w:rPr>
                <w:rFonts w:hint="eastAsia" w:ascii="宋体" w:hAnsi="宋体" w:cs="宋体"/>
                <w:bCs/>
                <w:color w:val="auto"/>
                <w:kern w:val="0"/>
                <w:sz w:val="24"/>
                <w:szCs w:val="24"/>
              </w:rPr>
            </w:pPr>
            <w:r>
              <w:rPr>
                <w:rFonts w:hint="eastAsia" w:ascii="宋体" w:hAnsi="宋体" w:eastAsia="宋体" w:cs="宋体"/>
                <w:bCs/>
                <w:i w:val="0"/>
                <w:iCs w:val="0"/>
                <w:color w:val="auto"/>
                <w:kern w:val="0"/>
                <w:sz w:val="24"/>
                <w:szCs w:val="24"/>
                <w:lang w:val="en-US" w:eastAsia="zh-CN" w:bidi="ar-SA"/>
              </w:rPr>
              <w:t>人员配备及培训方案</w:t>
            </w:r>
          </w:p>
        </w:tc>
        <w:tc>
          <w:tcPr>
            <w:tcW w:w="3864" w:type="pct"/>
            <w:tcBorders>
              <w:top w:val="single" w:color="auto" w:sz="4" w:space="0"/>
              <w:left w:val="single" w:color="auto" w:sz="4" w:space="0"/>
              <w:bottom w:val="single" w:color="auto" w:sz="4" w:space="0"/>
              <w:right w:val="single" w:color="auto" w:sz="4" w:space="0"/>
            </w:tcBorders>
            <w:noWrap w:val="0"/>
            <w:vAlign w:val="top"/>
          </w:tcPr>
          <w:p w14:paraId="011876D0">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供应商针对本项目提供</w:t>
            </w:r>
            <w:r>
              <w:rPr>
                <w:rFonts w:hint="eastAsia" w:ascii="宋体" w:hAnsi="宋体" w:eastAsia="宋体" w:cs="宋体"/>
                <w:bCs/>
                <w:i w:val="0"/>
                <w:iCs w:val="0"/>
                <w:color w:val="auto"/>
                <w:kern w:val="0"/>
                <w:sz w:val="24"/>
                <w:szCs w:val="24"/>
                <w:lang w:val="en-US" w:eastAsia="zh-CN" w:bidi="ar-SA"/>
              </w:rPr>
              <w:t>人员配备及培训方案</w:t>
            </w:r>
            <w:r>
              <w:rPr>
                <w:rFonts w:hint="eastAsia" w:ascii="宋体" w:hAnsi="宋体" w:eastAsia="宋体" w:cs="宋体"/>
                <w:b w:val="0"/>
                <w:bCs/>
                <w:strike w:val="0"/>
                <w:dstrike w:val="0"/>
                <w:color w:val="auto"/>
                <w:kern w:val="0"/>
                <w:sz w:val="24"/>
                <w:szCs w:val="24"/>
                <w:lang w:val="en-US" w:eastAsia="zh-CN" w:bidi="ar-SA"/>
              </w:rPr>
              <w:t>，方案包括以下六项内容：</w:t>
            </w:r>
          </w:p>
          <w:p w14:paraId="49C12678">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（1）</w:t>
            </w:r>
            <w:r>
              <w:rPr>
                <w:rFonts w:hint="eastAsia" w:ascii="宋体" w:hAnsi="宋体" w:eastAsia="宋体" w:cs="宋体"/>
                <w:bCs/>
                <w:i w:val="0"/>
                <w:iCs w:val="0"/>
                <w:color w:val="auto"/>
                <w:kern w:val="0"/>
                <w:sz w:val="24"/>
                <w:szCs w:val="24"/>
                <w:lang w:val="en-US" w:eastAsia="zh-CN" w:bidi="ar-SA"/>
              </w:rPr>
              <w:t>人员分工</w:t>
            </w:r>
            <w:r>
              <w:rPr>
                <w:rFonts w:hint="eastAsia" w:ascii="宋体" w:hAnsi="宋体" w:eastAsia="宋体" w:cs="宋体"/>
                <w:b w:val="0"/>
                <w:bCs/>
                <w:strike w:val="0"/>
                <w:dstrike w:val="0"/>
                <w:color w:val="auto"/>
                <w:kern w:val="0"/>
                <w:sz w:val="24"/>
                <w:szCs w:val="24"/>
                <w:lang w:val="en-US" w:eastAsia="zh-CN" w:bidi="ar-SA"/>
              </w:rPr>
              <w:t>；</w:t>
            </w:r>
          </w:p>
          <w:p w14:paraId="6BE30568">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（2）</w:t>
            </w:r>
            <w:r>
              <w:rPr>
                <w:rFonts w:hint="eastAsia" w:ascii="宋体" w:hAnsi="宋体" w:eastAsia="宋体" w:cs="宋体"/>
                <w:bCs/>
                <w:i w:val="0"/>
                <w:iCs w:val="0"/>
                <w:color w:val="auto"/>
                <w:kern w:val="0"/>
                <w:sz w:val="24"/>
                <w:szCs w:val="24"/>
                <w:lang w:val="en-US" w:eastAsia="zh-CN" w:bidi="ar-SA"/>
              </w:rPr>
              <w:t>管理架构</w:t>
            </w:r>
            <w:r>
              <w:rPr>
                <w:rFonts w:hint="eastAsia" w:ascii="宋体" w:hAnsi="宋体" w:eastAsia="宋体" w:cs="宋体"/>
                <w:b w:val="0"/>
                <w:bCs/>
                <w:i w:val="0"/>
                <w:iCs w:val="0"/>
                <w:strike w:val="0"/>
                <w:dstrike w:val="0"/>
                <w:color w:val="auto"/>
                <w:kern w:val="0"/>
                <w:sz w:val="24"/>
                <w:szCs w:val="24"/>
                <w:lang w:val="en-US" w:eastAsia="zh-CN" w:bidi="ar-SA"/>
              </w:rPr>
              <w:t>；</w:t>
            </w:r>
          </w:p>
          <w:p w14:paraId="42814F3D">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（3）</w:t>
            </w:r>
            <w:r>
              <w:rPr>
                <w:rFonts w:hint="eastAsia" w:ascii="宋体" w:hAnsi="宋体" w:eastAsia="宋体" w:cs="宋体"/>
                <w:bCs/>
                <w:i w:val="0"/>
                <w:iCs w:val="0"/>
                <w:color w:val="auto"/>
                <w:kern w:val="0"/>
                <w:sz w:val="24"/>
                <w:szCs w:val="24"/>
                <w:lang w:val="en-US" w:eastAsia="zh-CN" w:bidi="ar-SA"/>
              </w:rPr>
              <w:t>岗位职责</w:t>
            </w:r>
            <w:r>
              <w:rPr>
                <w:rFonts w:hint="eastAsia" w:ascii="宋体" w:hAnsi="宋体" w:eastAsia="宋体" w:cs="宋体"/>
                <w:b w:val="0"/>
                <w:bCs/>
                <w:strike w:val="0"/>
                <w:dstrike w:val="0"/>
                <w:color w:val="auto"/>
                <w:kern w:val="0"/>
                <w:sz w:val="24"/>
                <w:szCs w:val="24"/>
                <w:lang w:val="en-US" w:eastAsia="zh-CN" w:bidi="ar-SA"/>
              </w:rPr>
              <w:t>；</w:t>
            </w:r>
          </w:p>
          <w:p w14:paraId="6A88A695">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（4）</w:t>
            </w:r>
            <w:r>
              <w:rPr>
                <w:rFonts w:hint="eastAsia" w:ascii="宋体" w:hAnsi="宋体" w:eastAsia="宋体" w:cs="宋体"/>
                <w:bCs/>
                <w:i w:val="0"/>
                <w:iCs w:val="0"/>
                <w:color w:val="auto"/>
                <w:kern w:val="0"/>
                <w:sz w:val="24"/>
                <w:szCs w:val="24"/>
                <w:lang w:val="en-US" w:eastAsia="zh-CN" w:bidi="ar-SA"/>
              </w:rPr>
              <w:t>考核制度</w:t>
            </w:r>
            <w:r>
              <w:rPr>
                <w:rFonts w:hint="eastAsia" w:ascii="宋体" w:hAnsi="宋体" w:eastAsia="宋体" w:cs="宋体"/>
                <w:b w:val="0"/>
                <w:bCs/>
                <w:strike w:val="0"/>
                <w:dstrike w:val="0"/>
                <w:color w:val="auto"/>
                <w:kern w:val="0"/>
                <w:sz w:val="24"/>
                <w:szCs w:val="24"/>
                <w:lang w:val="en-US" w:eastAsia="zh-CN" w:bidi="ar-SA"/>
              </w:rPr>
              <w:t>；</w:t>
            </w:r>
          </w:p>
          <w:p w14:paraId="2B73A125">
            <w:pPr>
              <w:spacing w:line="460" w:lineRule="exact"/>
              <w:jc w:val="left"/>
              <w:rPr>
                <w:rFonts w:hint="eastAsia" w:ascii="宋体" w:hAnsi="宋体" w:eastAsia="宋体" w:cs="宋体"/>
                <w:b w:val="0"/>
                <w:bCs/>
                <w:strike w:val="0"/>
                <w:dstrike w:val="0"/>
                <w:color w:val="auto"/>
                <w:spacing w:val="-4"/>
                <w:kern w:val="2"/>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（5）</w:t>
            </w:r>
            <w:r>
              <w:rPr>
                <w:rFonts w:hint="eastAsia" w:ascii="宋体" w:hAnsi="宋体" w:eastAsia="宋体" w:cs="宋体"/>
                <w:bCs/>
                <w:i w:val="0"/>
                <w:iCs w:val="0"/>
                <w:color w:val="auto"/>
                <w:kern w:val="0"/>
                <w:sz w:val="24"/>
                <w:szCs w:val="24"/>
                <w:lang w:val="en-US" w:eastAsia="zh-CN" w:bidi="ar-SA"/>
              </w:rPr>
              <w:t>人员保障</w:t>
            </w:r>
            <w:r>
              <w:rPr>
                <w:rFonts w:hint="eastAsia" w:ascii="宋体" w:hAnsi="宋体" w:eastAsia="宋体" w:cs="宋体"/>
                <w:b w:val="0"/>
                <w:bCs/>
                <w:strike w:val="0"/>
                <w:dstrike w:val="0"/>
                <w:color w:val="auto"/>
                <w:spacing w:val="-4"/>
                <w:kern w:val="2"/>
                <w:sz w:val="24"/>
                <w:szCs w:val="24"/>
                <w:lang w:val="en-US" w:eastAsia="zh-CN" w:bidi="ar-SA"/>
              </w:rPr>
              <w:t>；</w:t>
            </w:r>
          </w:p>
          <w:p w14:paraId="431EBA10">
            <w:pPr>
              <w:spacing w:line="460" w:lineRule="exact"/>
              <w:jc w:val="left"/>
              <w:rPr>
                <w:rFonts w:hint="eastAsia" w:ascii="宋体" w:hAnsi="宋体" w:eastAsia="宋体" w:cs="宋体"/>
                <w:b w:val="0"/>
                <w:bCs/>
                <w:strike w:val="0"/>
                <w:dstrike w:val="0"/>
                <w:color w:val="auto"/>
                <w:spacing w:val="-4"/>
                <w:kern w:val="2"/>
                <w:sz w:val="24"/>
                <w:szCs w:val="24"/>
                <w:lang w:val="en-US" w:eastAsia="zh-CN" w:bidi="ar-SA"/>
              </w:rPr>
            </w:pPr>
            <w:r>
              <w:rPr>
                <w:rFonts w:hint="eastAsia" w:ascii="宋体" w:hAnsi="宋体" w:eastAsia="宋体" w:cs="宋体"/>
                <w:b w:val="0"/>
                <w:bCs/>
                <w:strike w:val="0"/>
                <w:dstrike w:val="0"/>
                <w:color w:val="auto"/>
                <w:spacing w:val="-4"/>
                <w:kern w:val="2"/>
                <w:sz w:val="24"/>
                <w:szCs w:val="24"/>
                <w:lang w:val="en-US" w:eastAsia="zh-CN" w:bidi="ar-SA"/>
              </w:rPr>
              <w:t>（6）</w:t>
            </w:r>
            <w:r>
              <w:rPr>
                <w:rFonts w:hint="eastAsia" w:ascii="宋体" w:hAnsi="宋体" w:eastAsia="宋体" w:cs="宋体"/>
                <w:bCs/>
                <w:i w:val="0"/>
                <w:iCs w:val="0"/>
                <w:color w:val="auto"/>
                <w:kern w:val="0"/>
                <w:sz w:val="24"/>
                <w:szCs w:val="24"/>
                <w:lang w:val="en-US" w:eastAsia="zh-CN" w:bidi="ar-SA"/>
              </w:rPr>
              <w:t>培训方案。</w:t>
            </w:r>
          </w:p>
          <w:p w14:paraId="1A3941B1">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每有一项内容完全符合本项目采购需求的，该项内容得0.5分；每有一项内容存在缺陷的，该项内容得0.2分；每缺一项内容的，该项内容不得分；最高得3分。</w:t>
            </w:r>
          </w:p>
          <w:p w14:paraId="2E38D2E4">
            <w:pPr>
              <w:spacing w:line="460" w:lineRule="exact"/>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“内容缺陷”是指：方案阐述的内容仅罗列了上述要点，没有进行相应的说明、缺少具体的实施措施，方案内容有明显缺失、描述内容不规范、不清晰、不具备可行性等情况。</w:t>
            </w:r>
          </w:p>
          <w:p w14:paraId="680F134B">
            <w:pPr>
              <w:spacing w:line="460" w:lineRule="exact"/>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评审依据：提供人员配备及培训方案。</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1580E352">
            <w:pPr>
              <w:spacing w:line="460" w:lineRule="exact"/>
              <w:jc w:val="center"/>
              <w:rPr>
                <w:rFonts w:hint="eastAsia" w:ascii="宋体" w:hAnsi="宋体" w:cs="宋体"/>
                <w:bCs/>
                <w:color w:val="auto"/>
                <w:kern w:val="0"/>
                <w:sz w:val="24"/>
                <w:szCs w:val="24"/>
              </w:rPr>
            </w:pPr>
            <w:r>
              <w:rPr>
                <w:rFonts w:hint="eastAsia" w:ascii="宋体" w:hAnsi="宋体" w:eastAsia="宋体" w:cs="宋体"/>
                <w:bCs/>
                <w:color w:val="auto"/>
                <w:kern w:val="0"/>
                <w:sz w:val="24"/>
                <w:szCs w:val="24"/>
                <w:lang w:val="en-US" w:eastAsia="zh-CN" w:bidi="ar-SA"/>
              </w:rPr>
              <w:t>3分</w:t>
            </w:r>
          </w:p>
        </w:tc>
      </w:tr>
      <w:tr w14:paraId="298E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59" w:type="pct"/>
            <w:tcBorders>
              <w:top w:val="single" w:color="auto" w:sz="4" w:space="0"/>
              <w:left w:val="single" w:color="auto" w:sz="4" w:space="0"/>
              <w:bottom w:val="single" w:color="auto" w:sz="4" w:space="0"/>
              <w:right w:val="single" w:color="auto" w:sz="4" w:space="0"/>
            </w:tcBorders>
            <w:noWrap w:val="0"/>
            <w:vAlign w:val="center"/>
          </w:tcPr>
          <w:p w14:paraId="0C31F3BD">
            <w:pPr>
              <w:spacing w:line="460" w:lineRule="exact"/>
              <w:jc w:val="center"/>
              <w:rPr>
                <w:rFonts w:hint="eastAsia" w:ascii="宋体" w:hAnsi="宋体" w:cs="宋体"/>
                <w:bCs/>
                <w:color w:val="auto"/>
                <w:kern w:val="0"/>
                <w:sz w:val="24"/>
                <w:szCs w:val="24"/>
              </w:rPr>
            </w:pPr>
            <w:r>
              <w:rPr>
                <w:rFonts w:hint="eastAsia" w:ascii="宋体" w:hAnsi="宋体" w:eastAsia="宋体" w:cs="宋体"/>
                <w:bCs/>
                <w:i w:val="0"/>
                <w:iCs w:val="0"/>
                <w:color w:val="auto"/>
                <w:kern w:val="0"/>
                <w:sz w:val="24"/>
                <w:szCs w:val="24"/>
                <w:lang w:val="en-US" w:eastAsia="zh-CN" w:bidi="ar-SA"/>
              </w:rPr>
              <w:t>长效管护方案</w:t>
            </w:r>
          </w:p>
        </w:tc>
        <w:tc>
          <w:tcPr>
            <w:tcW w:w="3864" w:type="pct"/>
            <w:tcBorders>
              <w:top w:val="single" w:color="auto" w:sz="4" w:space="0"/>
              <w:left w:val="single" w:color="auto" w:sz="4" w:space="0"/>
              <w:bottom w:val="single" w:color="auto" w:sz="4" w:space="0"/>
              <w:right w:val="single" w:color="auto" w:sz="4" w:space="0"/>
            </w:tcBorders>
            <w:noWrap w:val="0"/>
            <w:vAlign w:val="top"/>
          </w:tcPr>
          <w:p w14:paraId="0E52E0A5">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供应商针对本项目提供长效管护方案，方案包括以下三项内容：</w:t>
            </w:r>
          </w:p>
          <w:p w14:paraId="20E3EC21">
            <w:pPr>
              <w:numPr>
                <w:ilvl w:val="0"/>
                <w:numId w:val="2"/>
              </w:num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Cs/>
                <w:i w:val="0"/>
                <w:iCs w:val="0"/>
                <w:color w:val="auto"/>
                <w:kern w:val="0"/>
                <w:sz w:val="24"/>
                <w:szCs w:val="24"/>
                <w:lang w:val="en-US" w:eastAsia="zh-CN" w:bidi="ar-SA"/>
              </w:rPr>
              <w:t>人工清扫保洁方案</w:t>
            </w:r>
            <w:r>
              <w:rPr>
                <w:rFonts w:hint="eastAsia" w:ascii="宋体" w:hAnsi="宋体" w:eastAsia="宋体" w:cs="宋体"/>
                <w:b w:val="0"/>
                <w:bCs/>
                <w:strike w:val="0"/>
                <w:dstrike w:val="0"/>
                <w:color w:val="auto"/>
                <w:kern w:val="0"/>
                <w:sz w:val="24"/>
                <w:szCs w:val="24"/>
                <w:lang w:val="en-US" w:eastAsia="zh-CN" w:bidi="ar-SA"/>
              </w:rPr>
              <w:t>；</w:t>
            </w:r>
          </w:p>
          <w:p w14:paraId="08BF609D">
            <w:pPr>
              <w:numPr>
                <w:ilvl w:val="0"/>
                <w:numId w:val="2"/>
              </w:num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消毒方案</w:t>
            </w:r>
          </w:p>
          <w:p w14:paraId="03F65D25">
            <w:pPr>
              <w:spacing w:line="460" w:lineRule="exact"/>
              <w:jc w:val="left"/>
              <w:rPr>
                <w:rFonts w:hint="eastAsia" w:ascii="宋体" w:hAnsi="宋体" w:eastAsia="宋体" w:cs="宋体"/>
                <w:b w:val="0"/>
                <w:bCs/>
                <w:i w:val="0"/>
                <w:iCs w:val="0"/>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（3）</w:t>
            </w:r>
            <w:r>
              <w:rPr>
                <w:rFonts w:hint="eastAsia" w:ascii="宋体" w:hAnsi="宋体" w:eastAsia="宋体" w:cs="宋体"/>
                <w:bCs/>
                <w:i w:val="0"/>
                <w:iCs w:val="0"/>
                <w:color w:val="auto"/>
                <w:kern w:val="0"/>
                <w:sz w:val="24"/>
                <w:szCs w:val="24"/>
                <w:lang w:val="en-US" w:eastAsia="zh-CN" w:bidi="ar-SA"/>
              </w:rPr>
              <w:t>垃圾收集运输处理方案</w:t>
            </w:r>
            <w:r>
              <w:rPr>
                <w:rFonts w:hint="eastAsia" w:ascii="宋体" w:hAnsi="宋体" w:eastAsia="宋体" w:cs="宋体"/>
                <w:b w:val="0"/>
                <w:bCs/>
                <w:i w:val="0"/>
                <w:iCs w:val="0"/>
                <w:strike w:val="0"/>
                <w:dstrike w:val="0"/>
                <w:color w:val="auto"/>
                <w:kern w:val="0"/>
                <w:sz w:val="24"/>
                <w:szCs w:val="24"/>
                <w:lang w:val="en-US" w:eastAsia="zh-CN" w:bidi="ar-SA"/>
              </w:rPr>
              <w:t>；</w:t>
            </w:r>
          </w:p>
          <w:p w14:paraId="4684671F">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（4）</w:t>
            </w:r>
            <w:r>
              <w:rPr>
                <w:rFonts w:hint="eastAsia" w:ascii="宋体" w:hAnsi="宋体" w:eastAsia="宋体" w:cs="宋体"/>
                <w:bCs/>
                <w:i w:val="0"/>
                <w:iCs w:val="0"/>
                <w:color w:val="auto"/>
                <w:kern w:val="0"/>
                <w:sz w:val="24"/>
                <w:szCs w:val="24"/>
                <w:lang w:val="en-US" w:eastAsia="zh-CN" w:bidi="ar-SA"/>
              </w:rPr>
              <w:t>牛皮癣清理。</w:t>
            </w:r>
          </w:p>
          <w:p w14:paraId="65979C64">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每有一项内容完全符合本项目采购需求的，该项内容得0.5分；每有一项内容存在缺陷的，该项内容得0.2分；每缺一项内容的，该项内容不得分；最高得2分。</w:t>
            </w:r>
          </w:p>
          <w:p w14:paraId="377F45D1">
            <w:pPr>
              <w:spacing w:line="460" w:lineRule="exact"/>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“内容缺陷”是指：方案阐述的内容仅罗列了上述要点，没有进行相应的说明、缺少具体的实施措施，方案内容有明显缺失、描述内容不规范、不清晰、不具备可行性等情况。</w:t>
            </w:r>
          </w:p>
          <w:p w14:paraId="413E5637">
            <w:pPr>
              <w:spacing w:line="460" w:lineRule="exact"/>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评审依据：提供长效管护方案。</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23BAE201">
            <w:pPr>
              <w:spacing w:line="460" w:lineRule="exact"/>
              <w:jc w:val="center"/>
              <w:rPr>
                <w:rFonts w:hint="eastAsia" w:ascii="宋体" w:hAnsi="宋体" w:cs="宋体"/>
                <w:bCs/>
                <w:color w:val="auto"/>
                <w:kern w:val="0"/>
                <w:sz w:val="24"/>
                <w:szCs w:val="24"/>
              </w:rPr>
            </w:pPr>
            <w:r>
              <w:rPr>
                <w:rFonts w:hint="eastAsia" w:ascii="宋体" w:hAnsi="宋体" w:eastAsia="宋体" w:cs="宋体"/>
                <w:bCs/>
                <w:color w:val="auto"/>
                <w:kern w:val="0"/>
                <w:sz w:val="24"/>
                <w:szCs w:val="24"/>
                <w:lang w:val="en-US" w:eastAsia="zh-CN" w:bidi="ar-SA"/>
              </w:rPr>
              <w:t>2分</w:t>
            </w:r>
          </w:p>
        </w:tc>
      </w:tr>
      <w:tr w14:paraId="6161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59" w:type="pct"/>
            <w:tcBorders>
              <w:top w:val="single" w:color="auto" w:sz="4" w:space="0"/>
              <w:left w:val="single" w:color="auto" w:sz="4" w:space="0"/>
              <w:bottom w:val="single" w:color="auto" w:sz="4" w:space="0"/>
              <w:right w:val="single" w:color="auto" w:sz="4" w:space="0"/>
            </w:tcBorders>
            <w:noWrap w:val="0"/>
            <w:vAlign w:val="center"/>
          </w:tcPr>
          <w:p w14:paraId="3DC16837">
            <w:pPr>
              <w:spacing w:line="460" w:lineRule="exact"/>
              <w:jc w:val="center"/>
              <w:rPr>
                <w:rFonts w:hint="eastAsia" w:ascii="宋体" w:hAnsi="宋体" w:eastAsia="宋体" w:cs="宋体"/>
                <w:bCs/>
                <w:i w:val="0"/>
                <w:iCs w:val="0"/>
                <w:color w:val="auto"/>
                <w:kern w:val="0"/>
                <w:sz w:val="24"/>
                <w:szCs w:val="24"/>
                <w:lang w:val="en-US" w:eastAsia="zh-CN" w:bidi="ar-SA"/>
              </w:rPr>
            </w:pPr>
            <w:r>
              <w:rPr>
                <w:rFonts w:hint="eastAsia" w:ascii="宋体" w:hAnsi="宋体" w:eastAsia="宋体" w:cs="宋体"/>
                <w:color w:val="auto"/>
                <w:kern w:val="2"/>
                <w:sz w:val="24"/>
                <w:szCs w:val="24"/>
                <w:lang w:val="en-US" w:eastAsia="zh-CN" w:bidi="ar-SA"/>
              </w:rPr>
              <w:t>消防安全管理方案</w:t>
            </w:r>
          </w:p>
        </w:tc>
        <w:tc>
          <w:tcPr>
            <w:tcW w:w="3864" w:type="pct"/>
            <w:tcBorders>
              <w:top w:val="single" w:color="auto" w:sz="4" w:space="0"/>
              <w:left w:val="single" w:color="auto" w:sz="4" w:space="0"/>
              <w:bottom w:val="single" w:color="auto" w:sz="4" w:space="0"/>
              <w:right w:val="single" w:color="auto" w:sz="4" w:space="0"/>
            </w:tcBorders>
            <w:noWrap w:val="0"/>
            <w:vAlign w:val="top"/>
          </w:tcPr>
          <w:p w14:paraId="495A2198">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供应商针对本项目提供</w:t>
            </w:r>
            <w:r>
              <w:rPr>
                <w:rFonts w:hint="eastAsia" w:ascii="宋体" w:hAnsi="宋体" w:eastAsia="宋体" w:cs="宋体"/>
                <w:color w:val="auto"/>
                <w:kern w:val="2"/>
                <w:sz w:val="24"/>
                <w:szCs w:val="24"/>
                <w:lang w:val="en-US" w:eastAsia="zh-CN" w:bidi="ar-SA"/>
              </w:rPr>
              <w:t>消防安全管理方案</w:t>
            </w:r>
            <w:r>
              <w:rPr>
                <w:rFonts w:hint="eastAsia" w:ascii="宋体" w:hAnsi="宋体" w:eastAsia="宋体" w:cs="宋体"/>
                <w:b w:val="0"/>
                <w:bCs/>
                <w:strike w:val="0"/>
                <w:dstrike w:val="0"/>
                <w:color w:val="auto"/>
                <w:kern w:val="0"/>
                <w:sz w:val="24"/>
                <w:szCs w:val="24"/>
                <w:lang w:val="en-US" w:eastAsia="zh-CN" w:bidi="ar-SA"/>
              </w:rPr>
              <w:t>，方案包括以下四项内容：</w:t>
            </w:r>
          </w:p>
          <w:p w14:paraId="4F77DC94">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（1）</w:t>
            </w:r>
            <w:r>
              <w:rPr>
                <w:rFonts w:hint="eastAsia" w:ascii="宋体" w:hAnsi="宋体" w:eastAsia="宋体" w:cs="宋体"/>
                <w:color w:val="auto"/>
                <w:spacing w:val="-4"/>
                <w:kern w:val="2"/>
                <w:sz w:val="24"/>
                <w:szCs w:val="24"/>
                <w:lang w:val="en-US" w:eastAsia="zh-CN" w:bidi="ar-SA"/>
              </w:rPr>
              <w:t>消防日常巡查管理</w:t>
            </w:r>
            <w:r>
              <w:rPr>
                <w:rFonts w:hint="eastAsia" w:ascii="宋体" w:hAnsi="宋体" w:eastAsia="宋体" w:cs="宋体"/>
                <w:b w:val="0"/>
                <w:bCs/>
                <w:strike w:val="0"/>
                <w:dstrike w:val="0"/>
                <w:color w:val="auto"/>
                <w:kern w:val="0"/>
                <w:sz w:val="24"/>
                <w:szCs w:val="24"/>
                <w:lang w:val="en-US" w:eastAsia="zh-CN" w:bidi="ar-SA"/>
              </w:rPr>
              <w:t>；</w:t>
            </w:r>
          </w:p>
          <w:p w14:paraId="62008DFD">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（2）</w:t>
            </w:r>
            <w:r>
              <w:rPr>
                <w:rFonts w:hint="eastAsia" w:ascii="宋体" w:hAnsi="宋体" w:eastAsia="宋体" w:cs="宋体"/>
                <w:color w:val="auto"/>
                <w:spacing w:val="-4"/>
                <w:kern w:val="2"/>
                <w:sz w:val="24"/>
                <w:szCs w:val="24"/>
                <w:lang w:val="en-US" w:eastAsia="zh-CN" w:bidi="ar-SA"/>
              </w:rPr>
              <w:t>消防等单位演练火灾</w:t>
            </w:r>
            <w:r>
              <w:rPr>
                <w:rFonts w:hint="eastAsia" w:ascii="宋体" w:hAnsi="宋体" w:eastAsia="宋体" w:cs="宋体"/>
                <w:b w:val="0"/>
                <w:bCs/>
                <w:i w:val="0"/>
                <w:iCs w:val="0"/>
                <w:strike w:val="0"/>
                <w:dstrike w:val="0"/>
                <w:color w:val="auto"/>
                <w:kern w:val="0"/>
                <w:sz w:val="24"/>
                <w:szCs w:val="24"/>
                <w:lang w:val="en-US" w:eastAsia="zh-CN" w:bidi="ar-SA"/>
              </w:rPr>
              <w:t>；</w:t>
            </w:r>
          </w:p>
          <w:p w14:paraId="1F17EAE0">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（3）</w:t>
            </w:r>
            <w:r>
              <w:rPr>
                <w:rFonts w:hint="eastAsia" w:ascii="宋体" w:hAnsi="宋体" w:eastAsia="宋体" w:cs="宋体"/>
                <w:color w:val="auto"/>
                <w:spacing w:val="-4"/>
                <w:kern w:val="2"/>
                <w:sz w:val="24"/>
                <w:szCs w:val="24"/>
                <w:lang w:val="en-US" w:eastAsia="zh-CN" w:bidi="ar-SA"/>
              </w:rPr>
              <w:t>防暴等活动的演练方案</w:t>
            </w:r>
            <w:r>
              <w:rPr>
                <w:rFonts w:hint="eastAsia" w:ascii="宋体" w:hAnsi="宋体" w:eastAsia="宋体" w:cs="宋体"/>
                <w:b w:val="0"/>
                <w:bCs/>
                <w:strike w:val="0"/>
                <w:dstrike w:val="0"/>
                <w:color w:val="auto"/>
                <w:kern w:val="0"/>
                <w:sz w:val="24"/>
                <w:szCs w:val="24"/>
                <w:lang w:val="en-US" w:eastAsia="zh-CN" w:bidi="ar-SA"/>
              </w:rPr>
              <w:t>；</w:t>
            </w:r>
          </w:p>
          <w:p w14:paraId="561080D1">
            <w:pPr>
              <w:spacing w:line="460" w:lineRule="exact"/>
              <w:jc w:val="left"/>
              <w:rPr>
                <w:rFonts w:hint="eastAsia" w:ascii="宋体" w:hAnsi="宋体" w:eastAsia="宋体" w:cs="宋体"/>
                <w:b w:val="0"/>
                <w:bCs/>
                <w:strike w:val="0"/>
                <w:dstrike w:val="0"/>
                <w:color w:val="auto"/>
                <w:spacing w:val="-4"/>
                <w:kern w:val="2"/>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（4）</w:t>
            </w:r>
            <w:r>
              <w:rPr>
                <w:rFonts w:hint="eastAsia" w:ascii="宋体" w:hAnsi="宋体" w:eastAsia="宋体" w:cs="宋体"/>
                <w:color w:val="auto"/>
                <w:spacing w:val="-4"/>
                <w:kern w:val="2"/>
                <w:sz w:val="24"/>
                <w:szCs w:val="24"/>
                <w:lang w:val="en-US" w:eastAsia="zh-CN" w:bidi="ar-SA"/>
              </w:rPr>
              <w:t>突发消防应急事件处理预案</w:t>
            </w:r>
            <w:r>
              <w:rPr>
                <w:rFonts w:hint="eastAsia" w:ascii="宋体" w:hAnsi="宋体" w:eastAsia="宋体" w:cs="宋体"/>
                <w:bCs/>
                <w:i w:val="0"/>
                <w:iCs w:val="0"/>
                <w:color w:val="auto"/>
                <w:kern w:val="0"/>
                <w:sz w:val="24"/>
                <w:szCs w:val="24"/>
                <w:lang w:val="en-US" w:eastAsia="zh-CN" w:bidi="ar-SA"/>
              </w:rPr>
              <w:t>。</w:t>
            </w:r>
          </w:p>
          <w:p w14:paraId="124CB983">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每有一项内容完全符合本项目采购需求的，该项内容得0.5分；每有一项内容存在缺陷的，该项内容得0.2分；每缺一项内容的，该项内容不得分；最高得2分。</w:t>
            </w:r>
          </w:p>
          <w:p w14:paraId="02D72772">
            <w:pPr>
              <w:spacing w:line="460" w:lineRule="exact"/>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“内容缺陷”是指：方案阐述的内容仅罗列了上述要点，没有进行相应的说明、缺少具体的实施措施，方案内容有明显缺失、描述内容不规范、不清晰、不具备可行性等情况。</w:t>
            </w:r>
          </w:p>
          <w:p w14:paraId="6C7C6CAD">
            <w:pPr>
              <w:spacing w:line="460" w:lineRule="exact"/>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评审依据：提供消防安全管理方案。</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6F14CC09">
            <w:pPr>
              <w:spacing w:line="460" w:lineRule="exact"/>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2分</w:t>
            </w:r>
          </w:p>
        </w:tc>
      </w:tr>
      <w:tr w14:paraId="29F8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59" w:type="pct"/>
            <w:tcBorders>
              <w:top w:val="single" w:color="auto" w:sz="4" w:space="0"/>
              <w:left w:val="single" w:color="auto" w:sz="4" w:space="0"/>
              <w:bottom w:val="single" w:color="auto" w:sz="4" w:space="0"/>
              <w:right w:val="single" w:color="auto" w:sz="4" w:space="0"/>
            </w:tcBorders>
            <w:noWrap w:val="0"/>
            <w:vAlign w:val="center"/>
          </w:tcPr>
          <w:p w14:paraId="5081C867">
            <w:pPr>
              <w:spacing w:line="460" w:lineRule="exact"/>
              <w:jc w:val="center"/>
              <w:rPr>
                <w:rFonts w:hint="eastAsia" w:ascii="宋体" w:hAnsi="宋体" w:eastAsia="宋体" w:cs="宋体"/>
                <w:bCs/>
                <w:i w:val="0"/>
                <w:iCs w:val="0"/>
                <w:color w:val="auto"/>
                <w:kern w:val="0"/>
                <w:sz w:val="24"/>
                <w:szCs w:val="24"/>
                <w:lang w:val="en-US" w:eastAsia="zh-CN" w:bidi="ar-SA"/>
              </w:rPr>
            </w:pPr>
            <w:r>
              <w:rPr>
                <w:rFonts w:hint="eastAsia" w:ascii="宋体" w:hAnsi="宋体" w:eastAsia="宋体" w:cs="宋体"/>
                <w:bCs/>
                <w:i w:val="0"/>
                <w:iCs w:val="0"/>
                <w:color w:val="auto"/>
                <w:kern w:val="0"/>
                <w:sz w:val="24"/>
                <w:szCs w:val="24"/>
                <w:lang w:val="en-US" w:eastAsia="zh-CN" w:bidi="ar-SA"/>
              </w:rPr>
              <w:t>应急预案</w:t>
            </w:r>
          </w:p>
        </w:tc>
        <w:tc>
          <w:tcPr>
            <w:tcW w:w="3864" w:type="pct"/>
            <w:tcBorders>
              <w:top w:val="single" w:color="auto" w:sz="4" w:space="0"/>
              <w:left w:val="single" w:color="auto" w:sz="4" w:space="0"/>
              <w:bottom w:val="single" w:color="auto" w:sz="4" w:space="0"/>
              <w:right w:val="single" w:color="auto" w:sz="4" w:space="0"/>
            </w:tcBorders>
            <w:noWrap w:val="0"/>
            <w:vAlign w:val="top"/>
          </w:tcPr>
          <w:p w14:paraId="1988D6E3">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供应商针对本项目提供</w:t>
            </w:r>
            <w:r>
              <w:rPr>
                <w:rFonts w:hint="eastAsia" w:ascii="宋体" w:hAnsi="宋体" w:eastAsia="宋体" w:cs="宋体"/>
                <w:bCs/>
                <w:i w:val="0"/>
                <w:iCs w:val="0"/>
                <w:color w:val="auto"/>
                <w:kern w:val="0"/>
                <w:sz w:val="24"/>
                <w:szCs w:val="24"/>
                <w:lang w:val="en-US" w:eastAsia="zh-CN" w:bidi="ar-SA"/>
              </w:rPr>
              <w:t>应急预案</w:t>
            </w:r>
            <w:r>
              <w:rPr>
                <w:rFonts w:hint="eastAsia" w:ascii="宋体" w:hAnsi="宋体" w:eastAsia="宋体" w:cs="宋体"/>
                <w:b w:val="0"/>
                <w:bCs/>
                <w:strike w:val="0"/>
                <w:dstrike w:val="0"/>
                <w:color w:val="auto"/>
                <w:kern w:val="0"/>
                <w:sz w:val="24"/>
                <w:szCs w:val="24"/>
                <w:lang w:val="en-US" w:eastAsia="zh-CN" w:bidi="ar-SA"/>
              </w:rPr>
              <w:t>，方案包括以下五项内容：</w:t>
            </w:r>
          </w:p>
          <w:p w14:paraId="5C113C46">
            <w:pPr>
              <w:spacing w:line="46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w:t>
            </w:r>
            <w:r>
              <w:rPr>
                <w:rFonts w:hint="eastAsia" w:ascii="宋体" w:hAnsi="宋体" w:eastAsia="宋体"/>
                <w:bCs/>
                <w:color w:val="auto"/>
                <w:sz w:val="24"/>
                <w:szCs w:val="24"/>
                <w:lang w:val="en-US" w:eastAsia="zh-CN"/>
              </w:rPr>
              <w:t>1</w:t>
            </w:r>
            <w:r>
              <w:rPr>
                <w:rFonts w:hint="eastAsia" w:ascii="宋体" w:hAnsi="宋体" w:eastAsia="宋体"/>
                <w:bCs/>
                <w:color w:val="auto"/>
                <w:sz w:val="24"/>
                <w:szCs w:val="24"/>
                <w:lang w:eastAsia="zh-CN"/>
              </w:rPr>
              <w:t>）恶劣天气应急；</w:t>
            </w:r>
          </w:p>
          <w:p w14:paraId="62856441">
            <w:pPr>
              <w:spacing w:line="46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w:t>
            </w:r>
            <w:r>
              <w:rPr>
                <w:rFonts w:hint="eastAsia" w:ascii="宋体" w:hAnsi="宋体" w:eastAsia="宋体"/>
                <w:bCs/>
                <w:color w:val="auto"/>
                <w:sz w:val="24"/>
                <w:szCs w:val="24"/>
                <w:lang w:val="en-US" w:eastAsia="zh-CN"/>
              </w:rPr>
              <w:t>2</w:t>
            </w:r>
            <w:r>
              <w:rPr>
                <w:rFonts w:hint="eastAsia" w:ascii="宋体" w:hAnsi="宋体" w:eastAsia="宋体"/>
                <w:bCs/>
                <w:color w:val="auto"/>
                <w:sz w:val="24"/>
                <w:szCs w:val="24"/>
                <w:lang w:eastAsia="zh-CN"/>
              </w:rPr>
              <w:t>）治安事件应急；</w:t>
            </w:r>
          </w:p>
          <w:p w14:paraId="5D1D51A1">
            <w:pPr>
              <w:spacing w:line="46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w:t>
            </w:r>
            <w:r>
              <w:rPr>
                <w:rFonts w:hint="eastAsia" w:ascii="宋体" w:hAnsi="宋体" w:eastAsia="宋体"/>
                <w:bCs/>
                <w:color w:val="auto"/>
                <w:sz w:val="24"/>
                <w:szCs w:val="24"/>
                <w:lang w:val="en-US" w:eastAsia="zh-CN"/>
              </w:rPr>
              <w:t>3</w:t>
            </w:r>
            <w:r>
              <w:rPr>
                <w:rFonts w:hint="eastAsia" w:ascii="宋体" w:hAnsi="宋体" w:eastAsia="宋体"/>
                <w:bCs/>
                <w:color w:val="auto"/>
                <w:sz w:val="24"/>
                <w:szCs w:val="24"/>
                <w:lang w:eastAsia="zh-CN"/>
              </w:rPr>
              <w:t>）交通事故应急；</w:t>
            </w:r>
          </w:p>
          <w:p w14:paraId="26191106">
            <w:pPr>
              <w:spacing w:line="46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w:t>
            </w:r>
            <w:r>
              <w:rPr>
                <w:rFonts w:hint="eastAsia" w:ascii="宋体" w:hAnsi="宋体" w:eastAsia="宋体"/>
                <w:bCs/>
                <w:color w:val="auto"/>
                <w:sz w:val="24"/>
                <w:szCs w:val="24"/>
                <w:lang w:val="en-US" w:eastAsia="zh-CN"/>
              </w:rPr>
              <w:t>4</w:t>
            </w:r>
            <w:r>
              <w:rPr>
                <w:rFonts w:hint="eastAsia" w:ascii="宋体" w:hAnsi="宋体" w:eastAsia="宋体"/>
                <w:bCs/>
                <w:color w:val="auto"/>
                <w:sz w:val="24"/>
                <w:szCs w:val="24"/>
                <w:lang w:eastAsia="zh-CN"/>
              </w:rPr>
              <w:t>）大型活动应急；</w:t>
            </w:r>
          </w:p>
          <w:p w14:paraId="142408C9">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bCs/>
                <w:color w:val="auto"/>
                <w:sz w:val="24"/>
                <w:szCs w:val="24"/>
                <w:lang w:eastAsia="zh-CN"/>
              </w:rPr>
              <w:t>（</w:t>
            </w:r>
            <w:r>
              <w:rPr>
                <w:rFonts w:hint="eastAsia" w:ascii="宋体" w:hAnsi="宋体" w:eastAsia="宋体"/>
                <w:bCs/>
                <w:color w:val="auto"/>
                <w:sz w:val="24"/>
                <w:szCs w:val="24"/>
                <w:lang w:val="en-US" w:eastAsia="zh-CN"/>
              </w:rPr>
              <w:t>5</w:t>
            </w:r>
            <w:r>
              <w:rPr>
                <w:rFonts w:hint="eastAsia" w:ascii="宋体" w:hAnsi="宋体" w:eastAsia="宋体"/>
                <w:bCs/>
                <w:color w:val="auto"/>
                <w:sz w:val="24"/>
                <w:szCs w:val="24"/>
                <w:lang w:eastAsia="zh-CN"/>
              </w:rPr>
              <w:t>）疫情防控应急。</w:t>
            </w:r>
          </w:p>
          <w:p w14:paraId="650EB2A0">
            <w:pPr>
              <w:spacing w:line="460" w:lineRule="exact"/>
              <w:jc w:val="left"/>
              <w:rPr>
                <w:rFonts w:hint="eastAsia" w:ascii="宋体" w:hAnsi="宋体" w:eastAsia="宋体" w:cs="宋体"/>
                <w:b w:val="0"/>
                <w:bCs/>
                <w:strike w:val="0"/>
                <w:dstrike w:val="0"/>
                <w:color w:val="auto"/>
                <w:kern w:val="0"/>
                <w:sz w:val="24"/>
                <w:szCs w:val="24"/>
                <w:lang w:val="en-US" w:eastAsia="zh-CN" w:bidi="ar-SA"/>
              </w:rPr>
            </w:pPr>
            <w:r>
              <w:rPr>
                <w:rFonts w:hint="eastAsia" w:ascii="宋体" w:hAnsi="宋体" w:eastAsia="宋体" w:cs="宋体"/>
                <w:b w:val="0"/>
                <w:bCs/>
                <w:strike w:val="0"/>
                <w:dstrike w:val="0"/>
                <w:color w:val="auto"/>
                <w:kern w:val="0"/>
                <w:sz w:val="24"/>
                <w:szCs w:val="24"/>
                <w:lang w:val="en-US" w:eastAsia="zh-CN" w:bidi="ar-SA"/>
              </w:rPr>
              <w:t>每有一项内容完全符合本项目采购需求的，该项内容得0.5分；每有一项内容存在缺陷的，该项内容得0.2分；每缺一项内容的，该项内容不得分；最高得2.5分。</w:t>
            </w:r>
          </w:p>
          <w:p w14:paraId="20F1E2A9">
            <w:pPr>
              <w:spacing w:line="460" w:lineRule="exact"/>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“内容缺陷”是指：方案阐述的内容仅罗列了上述要点，没有进行相应的说明、缺少具体的实施措施，方案内容有明显缺失、描述内容不规范、不清晰、不具备可行性等情况。</w:t>
            </w:r>
          </w:p>
          <w:p w14:paraId="428FB43D">
            <w:pPr>
              <w:spacing w:line="460" w:lineRule="exact"/>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评审依据：应急预案。</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34954AF2">
            <w:pPr>
              <w:spacing w:line="460" w:lineRule="exact"/>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2.5分</w:t>
            </w:r>
          </w:p>
        </w:tc>
      </w:tr>
      <w:tr w14:paraId="7239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73241797">
            <w:pPr>
              <w:spacing w:line="46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（三）商务部分（</w:t>
            </w:r>
            <w:r>
              <w:rPr>
                <w:rFonts w:hint="eastAsia" w:ascii="宋体" w:hAnsi="宋体" w:cs="宋体"/>
                <w:b/>
                <w:color w:val="auto"/>
                <w:kern w:val="0"/>
                <w:sz w:val="24"/>
                <w:szCs w:val="24"/>
                <w:lang w:val="en-US" w:eastAsia="zh-CN"/>
              </w:rPr>
              <w:t>10</w:t>
            </w:r>
            <w:r>
              <w:rPr>
                <w:rFonts w:hint="eastAsia" w:ascii="宋体" w:hAnsi="宋体" w:cs="宋体"/>
                <w:b/>
                <w:color w:val="auto"/>
                <w:kern w:val="0"/>
                <w:sz w:val="24"/>
                <w:szCs w:val="24"/>
              </w:rPr>
              <w:t>分）</w:t>
            </w:r>
          </w:p>
        </w:tc>
      </w:tr>
      <w:tr w14:paraId="7861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59" w:type="pct"/>
            <w:tcBorders>
              <w:top w:val="single" w:color="auto" w:sz="4" w:space="0"/>
              <w:left w:val="single" w:color="auto" w:sz="4" w:space="0"/>
              <w:bottom w:val="single" w:color="auto" w:sz="4" w:space="0"/>
              <w:right w:val="single" w:color="auto" w:sz="4" w:space="0"/>
            </w:tcBorders>
            <w:noWrap w:val="0"/>
            <w:vAlign w:val="center"/>
          </w:tcPr>
          <w:p w14:paraId="59C1DA93">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评分点</w:t>
            </w:r>
          </w:p>
        </w:tc>
        <w:tc>
          <w:tcPr>
            <w:tcW w:w="3864" w:type="pct"/>
            <w:tcBorders>
              <w:top w:val="single" w:color="auto" w:sz="4" w:space="0"/>
              <w:left w:val="single" w:color="auto" w:sz="4" w:space="0"/>
              <w:bottom w:val="single" w:color="auto" w:sz="4" w:space="0"/>
              <w:right w:val="single" w:color="auto" w:sz="4" w:space="0"/>
            </w:tcBorders>
            <w:noWrap w:val="0"/>
            <w:vAlign w:val="center"/>
          </w:tcPr>
          <w:p w14:paraId="35F235D8">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评审内容</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1B911B3E">
            <w:pPr>
              <w:spacing w:line="46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分值</w:t>
            </w:r>
          </w:p>
        </w:tc>
      </w:tr>
      <w:tr w14:paraId="0E06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59" w:type="pct"/>
            <w:tcBorders>
              <w:top w:val="single" w:color="auto" w:sz="4" w:space="0"/>
              <w:left w:val="single" w:color="auto" w:sz="4" w:space="0"/>
              <w:bottom w:val="single" w:color="auto" w:sz="4" w:space="0"/>
              <w:right w:val="single" w:color="auto" w:sz="4" w:space="0"/>
            </w:tcBorders>
            <w:noWrap w:val="0"/>
            <w:vAlign w:val="center"/>
          </w:tcPr>
          <w:p w14:paraId="42C62376">
            <w:pPr>
              <w:spacing w:line="460" w:lineRule="exact"/>
              <w:jc w:val="center"/>
              <w:rPr>
                <w:rFonts w:hint="eastAsia" w:ascii="宋体" w:hAnsi="宋体" w:cs="宋体"/>
                <w:bCs/>
                <w:color w:val="000000"/>
                <w:kern w:val="0"/>
                <w:sz w:val="24"/>
                <w:szCs w:val="24"/>
              </w:rPr>
            </w:pPr>
            <w:r>
              <w:rPr>
                <w:rFonts w:hint="eastAsia" w:ascii="宋体" w:hAnsi="宋体" w:cs="宋体"/>
                <w:bCs/>
                <w:color w:val="000000"/>
                <w:kern w:val="0"/>
                <w:sz w:val="24"/>
                <w:szCs w:val="24"/>
              </w:rPr>
              <w:t>商务符合性审查</w:t>
            </w:r>
          </w:p>
        </w:tc>
        <w:tc>
          <w:tcPr>
            <w:tcW w:w="4340" w:type="pct"/>
            <w:gridSpan w:val="2"/>
            <w:tcBorders>
              <w:top w:val="single" w:color="auto" w:sz="4" w:space="0"/>
              <w:left w:val="single" w:color="auto" w:sz="4" w:space="0"/>
              <w:bottom w:val="single" w:color="auto" w:sz="4" w:space="0"/>
              <w:right w:val="single" w:color="auto" w:sz="4" w:space="0"/>
            </w:tcBorders>
            <w:noWrap w:val="0"/>
            <w:vAlign w:val="top"/>
          </w:tcPr>
          <w:p w14:paraId="40391B18">
            <w:pPr>
              <w:tabs>
                <w:tab w:val="left" w:pos="327"/>
                <w:tab w:val="left" w:pos="720"/>
              </w:tabs>
              <w:spacing w:line="460" w:lineRule="exact"/>
              <w:jc w:val="left"/>
              <w:rPr>
                <w:rFonts w:hint="eastAsia" w:ascii="宋体" w:hAnsi="宋体" w:cs="宋体"/>
                <w:color w:val="auto"/>
                <w:sz w:val="24"/>
                <w:szCs w:val="24"/>
              </w:rPr>
            </w:pPr>
            <w:r>
              <w:rPr>
                <w:rFonts w:hint="eastAsia" w:ascii="宋体" w:hAnsi="宋体" w:cs="宋体"/>
                <w:color w:val="auto"/>
                <w:sz w:val="24"/>
                <w:szCs w:val="24"/>
              </w:rPr>
              <w:t>供应商必须完全满足</w:t>
            </w:r>
            <w:r>
              <w:rPr>
                <w:rFonts w:hint="eastAsia" w:ascii="宋体" w:hAnsi="宋体" w:cs="宋体"/>
                <w:color w:val="auto"/>
                <w:sz w:val="24"/>
                <w:szCs w:val="24"/>
                <w:lang w:val="en-US" w:eastAsia="zh-CN"/>
              </w:rPr>
              <w:t>比选</w:t>
            </w:r>
            <w:r>
              <w:rPr>
                <w:rFonts w:hint="eastAsia" w:ascii="宋体" w:hAnsi="宋体" w:cs="宋体"/>
                <w:color w:val="auto"/>
                <w:sz w:val="24"/>
                <w:szCs w:val="24"/>
              </w:rPr>
              <w:t>文件“商务要求”实质性条款，任意一项不满足作无效响应处理。</w:t>
            </w:r>
          </w:p>
          <w:p w14:paraId="7A0A0963">
            <w:pPr>
              <w:spacing w:line="460" w:lineRule="exact"/>
              <w:rPr>
                <w:rFonts w:hint="eastAsia" w:ascii="宋体" w:hAnsi="宋体" w:cs="宋体"/>
                <w:bCs/>
                <w:color w:val="000000"/>
                <w:kern w:val="0"/>
                <w:sz w:val="24"/>
                <w:szCs w:val="24"/>
              </w:rPr>
            </w:pPr>
            <w:r>
              <w:rPr>
                <w:rFonts w:hint="eastAsia" w:ascii="宋体" w:hAnsi="宋体" w:cs="宋体"/>
                <w:b/>
                <w:color w:val="000000"/>
                <w:kern w:val="0"/>
                <w:sz w:val="24"/>
                <w:szCs w:val="24"/>
                <w:lang w:bidi="ar"/>
              </w:rPr>
              <w:t>评审依据：商务要求响应/偏离表。</w:t>
            </w:r>
          </w:p>
        </w:tc>
      </w:tr>
      <w:tr w14:paraId="4BDD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59" w:type="pct"/>
            <w:tcBorders>
              <w:top w:val="single" w:color="auto" w:sz="4" w:space="0"/>
              <w:left w:val="single" w:color="auto" w:sz="4" w:space="0"/>
              <w:bottom w:val="single" w:color="auto" w:sz="4" w:space="0"/>
              <w:right w:val="single" w:color="auto" w:sz="4" w:space="0"/>
            </w:tcBorders>
            <w:noWrap w:val="0"/>
            <w:vAlign w:val="center"/>
          </w:tcPr>
          <w:p w14:paraId="56690B64">
            <w:pPr>
              <w:spacing w:line="460" w:lineRule="exact"/>
              <w:jc w:val="center"/>
              <w:rPr>
                <w:rFonts w:hint="eastAsia" w:ascii="宋体" w:hAnsi="宋体" w:cs="宋体"/>
                <w:bCs/>
                <w:color w:val="000000"/>
                <w:kern w:val="0"/>
                <w:sz w:val="24"/>
                <w:szCs w:val="24"/>
              </w:rPr>
            </w:pPr>
            <w:r>
              <w:rPr>
                <w:rFonts w:hint="eastAsia" w:ascii="宋体" w:hAnsi="宋体" w:eastAsia="宋体" w:cs="宋体"/>
                <w:bCs/>
                <w:i w:val="0"/>
                <w:iCs w:val="0"/>
                <w:color w:val="000000"/>
                <w:kern w:val="0"/>
                <w:sz w:val="24"/>
                <w:szCs w:val="24"/>
                <w:lang w:val="en-US" w:eastAsia="zh-CN" w:bidi="ar-SA"/>
              </w:rPr>
              <w:t>业绩</w:t>
            </w:r>
          </w:p>
        </w:tc>
        <w:tc>
          <w:tcPr>
            <w:tcW w:w="3864" w:type="pct"/>
            <w:tcBorders>
              <w:top w:val="single" w:color="auto" w:sz="4" w:space="0"/>
              <w:left w:val="single" w:color="auto" w:sz="4" w:space="0"/>
              <w:bottom w:val="single" w:color="auto" w:sz="4" w:space="0"/>
              <w:right w:val="single" w:color="auto" w:sz="4" w:space="0"/>
            </w:tcBorders>
            <w:noWrap w:val="0"/>
            <w:vAlign w:val="top"/>
          </w:tcPr>
          <w:p w14:paraId="6E11CD9B">
            <w:pPr>
              <w:spacing w:line="460" w:lineRule="exact"/>
              <w:jc w:val="left"/>
              <w:rPr>
                <w:rFonts w:hint="eastAsia" w:ascii="宋体" w:hAnsi="宋体" w:eastAsia="宋体" w:cs="宋体"/>
                <w:bCs/>
                <w:i w:val="0"/>
                <w:iCs w:val="0"/>
                <w:color w:val="auto"/>
                <w:kern w:val="0"/>
                <w:sz w:val="24"/>
                <w:szCs w:val="24"/>
                <w:lang w:val="en-US" w:eastAsia="zh-CN" w:bidi="ar-SA"/>
              </w:rPr>
            </w:pPr>
            <w:r>
              <w:rPr>
                <w:rFonts w:hint="eastAsia" w:ascii="宋体" w:hAnsi="宋体" w:eastAsia="宋体" w:cs="宋体"/>
                <w:color w:val="auto"/>
                <w:spacing w:val="-5"/>
                <w:sz w:val="24"/>
                <w:szCs w:val="24"/>
                <w:lang w:val="en-US" w:eastAsia="zh-CN"/>
              </w:rPr>
              <w:t>供应商自2021年1月1日（含）至</w:t>
            </w:r>
            <w:r>
              <w:rPr>
                <w:rFonts w:hint="eastAsia" w:ascii="宋体" w:hAnsi="宋体" w:eastAsia="宋体" w:cs="宋体"/>
                <w:color w:val="auto"/>
                <w:sz w:val="24"/>
                <w:szCs w:val="24"/>
                <w:highlight w:val="none"/>
                <w:lang w:eastAsia="zh-CN"/>
              </w:rPr>
              <w:t>本项目响应</w:t>
            </w:r>
            <w:r>
              <w:rPr>
                <w:rFonts w:hint="eastAsia" w:ascii="宋体" w:hAnsi="宋体" w:eastAsia="宋体" w:cs="宋体"/>
                <w:color w:val="auto"/>
                <w:sz w:val="24"/>
                <w:szCs w:val="24"/>
                <w:highlight w:val="none"/>
                <w:lang w:val="en-US" w:eastAsia="zh-CN"/>
              </w:rPr>
              <w:t>文件递交</w:t>
            </w:r>
            <w:r>
              <w:rPr>
                <w:rFonts w:hint="eastAsia" w:ascii="宋体" w:hAnsi="宋体" w:eastAsia="宋体" w:cs="宋体"/>
                <w:color w:val="auto"/>
                <w:sz w:val="24"/>
                <w:szCs w:val="24"/>
                <w:highlight w:val="none"/>
                <w:lang w:eastAsia="zh-CN"/>
              </w:rPr>
              <w:t>截止时间</w:t>
            </w:r>
            <w:r>
              <w:rPr>
                <w:rFonts w:hint="eastAsia" w:ascii="宋体" w:hAnsi="宋体" w:eastAsia="宋体" w:cs="宋体"/>
                <w:color w:val="auto"/>
                <w:spacing w:val="-5"/>
                <w:sz w:val="24"/>
                <w:szCs w:val="24"/>
                <w:lang w:val="en-US" w:eastAsia="zh-CN"/>
              </w:rPr>
              <w:t>（以合同签订日期为准）承担过同类（保安</w:t>
            </w:r>
            <w:r>
              <w:rPr>
                <w:rFonts w:hint="eastAsia" w:ascii="宋体" w:hAnsi="宋体" w:eastAsia="宋体" w:cs="宋体"/>
                <w:color w:val="FF0000"/>
                <w:spacing w:val="-5"/>
                <w:sz w:val="24"/>
                <w:szCs w:val="24"/>
                <w:lang w:val="en-US" w:eastAsia="zh-CN"/>
              </w:rPr>
              <w:t>或</w:t>
            </w:r>
            <w:r>
              <w:rPr>
                <w:rFonts w:hint="eastAsia" w:ascii="宋体" w:hAnsi="宋体" w:eastAsia="宋体" w:cs="宋体"/>
                <w:color w:val="auto"/>
                <w:spacing w:val="-5"/>
                <w:sz w:val="24"/>
                <w:szCs w:val="24"/>
                <w:lang w:val="en-US" w:eastAsia="zh-CN"/>
              </w:rPr>
              <w:t>保洁服务）业绩</w:t>
            </w:r>
            <w:r>
              <w:rPr>
                <w:rFonts w:hint="eastAsia" w:ascii="宋体" w:hAnsi="宋体" w:eastAsia="宋体" w:cs="宋体"/>
                <w:bCs/>
                <w:i w:val="0"/>
                <w:iCs w:val="0"/>
                <w:color w:val="auto"/>
                <w:kern w:val="0"/>
                <w:sz w:val="24"/>
                <w:szCs w:val="24"/>
                <w:lang w:val="en-US" w:eastAsia="zh-CN" w:bidi="ar-SA"/>
              </w:rPr>
              <w:t>。每提供一个业绩得2分，最高8分。</w:t>
            </w:r>
          </w:p>
          <w:p w14:paraId="36E35FFF">
            <w:pPr>
              <w:spacing w:line="460" w:lineRule="exact"/>
              <w:jc w:val="left"/>
              <w:rPr>
                <w:rFonts w:hint="eastAsia" w:ascii="宋体" w:hAnsi="宋体" w:cs="宋体"/>
                <w:color w:val="auto"/>
                <w:sz w:val="24"/>
                <w:szCs w:val="24"/>
              </w:rPr>
            </w:pPr>
            <w:r>
              <w:rPr>
                <w:rFonts w:hint="eastAsia" w:ascii="宋体" w:hAnsi="宋体" w:eastAsia="宋体" w:cs="宋体"/>
                <w:b/>
                <w:bCs w:val="0"/>
                <w:i w:val="0"/>
                <w:iCs w:val="0"/>
                <w:color w:val="auto"/>
                <w:kern w:val="0"/>
                <w:sz w:val="24"/>
                <w:szCs w:val="24"/>
                <w:lang w:val="en-US" w:eastAsia="zh-CN" w:bidi="ar-SA"/>
              </w:rPr>
              <w:t>评审依据：提供合同复印件并加盖供应商公章。</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52F3CAAA">
            <w:pPr>
              <w:spacing w:line="460" w:lineRule="exact"/>
              <w:jc w:val="center"/>
              <w:rPr>
                <w:rFonts w:hint="eastAsia" w:ascii="宋体" w:hAnsi="宋体" w:cs="宋体"/>
                <w:bCs/>
                <w:color w:val="auto"/>
                <w:kern w:val="0"/>
                <w:sz w:val="24"/>
                <w:szCs w:val="24"/>
              </w:rPr>
            </w:pPr>
            <w:r>
              <w:rPr>
                <w:rFonts w:hint="eastAsia" w:ascii="宋体" w:hAnsi="宋体" w:eastAsia="宋体" w:cs="宋体"/>
                <w:bCs/>
                <w:color w:val="auto"/>
                <w:kern w:val="0"/>
                <w:sz w:val="24"/>
                <w:szCs w:val="24"/>
                <w:lang w:val="en-US" w:eastAsia="zh-CN" w:bidi="ar-SA"/>
              </w:rPr>
              <w:t>8分</w:t>
            </w:r>
          </w:p>
        </w:tc>
      </w:tr>
      <w:tr w14:paraId="6480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59" w:type="pct"/>
            <w:tcBorders>
              <w:top w:val="single" w:color="auto" w:sz="4" w:space="0"/>
              <w:left w:val="single" w:color="auto" w:sz="4" w:space="0"/>
              <w:bottom w:val="single" w:color="auto" w:sz="4" w:space="0"/>
              <w:right w:val="single" w:color="auto" w:sz="4" w:space="0"/>
            </w:tcBorders>
            <w:noWrap w:val="0"/>
            <w:vAlign w:val="center"/>
          </w:tcPr>
          <w:p w14:paraId="07814C6C">
            <w:pPr>
              <w:spacing w:line="460" w:lineRule="exact"/>
              <w:jc w:val="center"/>
              <w:rPr>
                <w:rFonts w:hint="eastAsia" w:ascii="宋体" w:hAnsi="宋体" w:cs="宋体"/>
                <w:bCs/>
                <w:color w:val="FF0000"/>
                <w:kern w:val="0"/>
                <w:sz w:val="24"/>
                <w:szCs w:val="24"/>
              </w:rPr>
            </w:pPr>
            <w:r>
              <w:rPr>
                <w:rFonts w:hint="eastAsia" w:ascii="宋体" w:hAnsi="宋体" w:eastAsia="宋体" w:cs="宋体"/>
                <w:bCs/>
                <w:i w:val="0"/>
                <w:iCs w:val="0"/>
                <w:color w:val="000000"/>
                <w:kern w:val="0"/>
                <w:sz w:val="24"/>
                <w:szCs w:val="24"/>
                <w:lang w:val="en-US" w:eastAsia="zh-CN" w:bidi="ar-SA"/>
              </w:rPr>
              <w:t>员工保障</w:t>
            </w:r>
          </w:p>
        </w:tc>
        <w:tc>
          <w:tcPr>
            <w:tcW w:w="3864" w:type="pct"/>
            <w:tcBorders>
              <w:top w:val="single" w:color="auto" w:sz="4" w:space="0"/>
              <w:left w:val="single" w:color="auto" w:sz="4" w:space="0"/>
              <w:bottom w:val="single" w:color="auto" w:sz="4" w:space="0"/>
              <w:right w:val="single" w:color="auto" w:sz="4" w:space="0"/>
            </w:tcBorders>
            <w:noWrap w:val="0"/>
            <w:vAlign w:val="top"/>
          </w:tcPr>
          <w:p w14:paraId="3C639100">
            <w:pPr>
              <w:widowControl w:val="0"/>
              <w:tabs>
                <w:tab w:val="left" w:pos="567"/>
              </w:tabs>
              <w:autoSpaceDE w:val="0"/>
              <w:autoSpaceDN w:val="0"/>
              <w:adjustRightInd w:val="0"/>
              <w:spacing w:line="460" w:lineRule="exact"/>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供应商承诺为拟派本项目的所有员工购买雇主责任险或者意外伤害险的(最大赔付额度50万元及以上)，得2分。</w:t>
            </w:r>
          </w:p>
          <w:p w14:paraId="54625889">
            <w:pPr>
              <w:spacing w:line="460" w:lineRule="exact"/>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评审依据：提供承诺函（格式函自拟）加盖供应商公章。</w:t>
            </w:r>
          </w:p>
          <w:p w14:paraId="682ADFC5">
            <w:pPr>
              <w:spacing w:line="460" w:lineRule="exact"/>
              <w:jc w:val="left"/>
              <w:rPr>
                <w:rFonts w:hint="eastAsia" w:ascii="宋体" w:hAnsi="宋体" w:cs="宋体"/>
                <w:b/>
                <w:color w:val="auto"/>
                <w:kern w:val="0"/>
                <w:sz w:val="24"/>
                <w:szCs w:val="24"/>
              </w:rPr>
            </w:pPr>
            <w:r>
              <w:rPr>
                <w:rFonts w:hint="eastAsia" w:ascii="宋体" w:hAnsi="宋体" w:eastAsia="宋体" w:cs="宋体"/>
                <w:b/>
                <w:color w:val="auto"/>
                <w:kern w:val="2"/>
                <w:sz w:val="24"/>
                <w:szCs w:val="24"/>
                <w:lang w:val="en-US" w:eastAsia="zh-CN" w:bidi="ar-SA"/>
              </w:rPr>
              <w:t>(注：成交后不按承诺执行的视为虚假应标，采购人有权解除合同，所造成的一切损失由成交供应商承担)</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3DFCA37E">
            <w:pPr>
              <w:spacing w:line="460" w:lineRule="exact"/>
              <w:jc w:val="center"/>
              <w:rPr>
                <w:rFonts w:hint="eastAsia" w:ascii="宋体" w:hAnsi="宋体" w:cs="宋体"/>
                <w:bCs/>
                <w:color w:val="auto"/>
                <w:kern w:val="0"/>
                <w:sz w:val="24"/>
                <w:szCs w:val="24"/>
              </w:rPr>
            </w:pPr>
            <w:r>
              <w:rPr>
                <w:rFonts w:hint="eastAsia" w:ascii="宋体" w:hAnsi="宋体" w:eastAsia="宋体" w:cs="宋体"/>
                <w:bCs/>
                <w:color w:val="auto"/>
                <w:kern w:val="0"/>
                <w:sz w:val="24"/>
                <w:szCs w:val="24"/>
                <w:lang w:val="en-US" w:eastAsia="zh-CN" w:bidi="ar-SA"/>
              </w:rPr>
              <w:t>2分</w:t>
            </w:r>
          </w:p>
        </w:tc>
      </w:tr>
    </w:tbl>
    <w:p w14:paraId="4FF9C746">
      <w:pPr>
        <w:widowControl w:val="0"/>
        <w:autoSpaceDE w:val="0"/>
        <w:autoSpaceDN w:val="0"/>
        <w:adjustRightInd w:val="0"/>
        <w:snapToGrid w:val="0"/>
        <w:ind w:firstLine="0" w:firstLineChars="0"/>
        <w:jc w:val="left"/>
        <w:rPr>
          <w:rFonts w:ascii="宋体" w:hAnsi="宋体"/>
          <w:b/>
          <w:color w:val="auto"/>
          <w:szCs w:val="21"/>
          <w:highlight w:val="none"/>
        </w:rPr>
      </w:pPr>
      <w:r>
        <w:rPr>
          <w:rFonts w:hint="eastAsia" w:ascii="宋体" w:hAnsi="宋体"/>
          <w:b/>
          <w:color w:val="auto"/>
          <w:szCs w:val="21"/>
          <w:highlight w:val="none"/>
        </w:rPr>
        <w:t>注：</w:t>
      </w:r>
    </w:p>
    <w:p w14:paraId="3B1C51E8">
      <w:pPr>
        <w:widowControl w:val="0"/>
        <w:autoSpaceDE w:val="0"/>
        <w:autoSpaceDN w:val="0"/>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1、本表评审依据要求的各项证明文件须编入投标文件。</w:t>
      </w:r>
    </w:p>
    <w:p w14:paraId="30FCCC85">
      <w:pPr>
        <w:widowControl w:val="0"/>
        <w:autoSpaceDE w:val="0"/>
        <w:autoSpaceDN w:val="0"/>
        <w:adjustRightInd w:val="0"/>
        <w:snapToGrid w:val="0"/>
        <w:ind w:firstLine="0" w:firstLineChars="0"/>
        <w:jc w:val="left"/>
        <w:rPr>
          <w:rFonts w:hint="default" w:ascii="宋体" w:hAnsi="宋体"/>
          <w:b/>
          <w:bCs/>
          <w:color w:val="000000"/>
          <w:sz w:val="32"/>
          <w:szCs w:val="32"/>
          <w:lang w:val="en-US" w:eastAsia="zh-CN"/>
        </w:rPr>
      </w:pPr>
      <w:r>
        <w:rPr>
          <w:rFonts w:hint="eastAsia" w:ascii="宋体" w:hAnsi="宋体"/>
          <w:color w:val="auto"/>
          <w:szCs w:val="21"/>
          <w:highlight w:val="none"/>
        </w:rPr>
        <w:t>2、表中要求提供相关证明文件的内容，投标文件中须明确加以说明并提供，未按要求提供相关文件或说明不清楚或评审委员会无法凭所提供的材料判断是否得分的情况，一律作不得分处理。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E74DCA9-D920-41E1-B407-EAA4C8FFB4B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08275A41-073A-490A-8765-E90A31480FE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6FF1F"/>
    <w:multiLevelType w:val="singleLevel"/>
    <w:tmpl w:val="BFE6FF1F"/>
    <w:lvl w:ilvl="0" w:tentative="0">
      <w:start w:val="1"/>
      <w:numFmt w:val="decimal"/>
      <w:suff w:val="nothing"/>
      <w:lvlText w:val="（%1）"/>
      <w:lvlJc w:val="left"/>
    </w:lvl>
  </w:abstractNum>
  <w:abstractNum w:abstractNumId="1">
    <w:nsid w:val="EF73FEF3"/>
    <w:multiLevelType w:val="singleLevel"/>
    <w:tmpl w:val="EF73FEF3"/>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34CCD"/>
    <w:rsid w:val="0EFF70C1"/>
    <w:rsid w:val="1B5468D6"/>
    <w:rsid w:val="1F796231"/>
    <w:rsid w:val="2C22032B"/>
    <w:rsid w:val="2F5051AF"/>
    <w:rsid w:val="30D140CD"/>
    <w:rsid w:val="31357859"/>
    <w:rsid w:val="3A8D769E"/>
    <w:rsid w:val="3CF87661"/>
    <w:rsid w:val="3D820C29"/>
    <w:rsid w:val="458D6CDC"/>
    <w:rsid w:val="466504A6"/>
    <w:rsid w:val="48034CCD"/>
    <w:rsid w:val="4A760E43"/>
    <w:rsid w:val="4D550108"/>
    <w:rsid w:val="555E7FB7"/>
    <w:rsid w:val="583B3D34"/>
    <w:rsid w:val="59D53243"/>
    <w:rsid w:val="5B8131F0"/>
    <w:rsid w:val="5DD27696"/>
    <w:rsid w:val="696C260A"/>
    <w:rsid w:val="69AE03A8"/>
    <w:rsid w:val="6E6B10E2"/>
    <w:rsid w:val="70B669A6"/>
    <w:rsid w:val="719B1CDE"/>
    <w:rsid w:val="79A401A2"/>
    <w:rsid w:val="7B182183"/>
    <w:rsid w:val="7CB2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2165</Words>
  <Characters>2309</Characters>
  <Lines>0</Lines>
  <Paragraphs>0</Paragraphs>
  <TotalTime>19</TotalTime>
  <ScaleCrop>false</ScaleCrop>
  <LinksUpToDate>false</LinksUpToDate>
  <CharactersWithSpaces>2357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2026-03-31T08:24:00Z</dcterms:created>
  <dc:creator>饶</dc:creator>
  <cp:lastModifiedBy>晨祎</cp:lastModifiedBy>
  <dcterms:modified xsi:type="dcterms:W3CDTF">2026-05-26T01:41:30Z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2DC2985B151F4C02860E1EF31694CC17_13</vt:lpwstr>
  </property>
  <property fmtid="{D5CDD505-2E9C-101B-9397-08002B2CF9AE}" pid="4" name="KSOTemplateDocerSaveRecord">
    <vt:lpwstr>eyJoZGlkIjoiNGEwODliYWZkODU0MWQxMjVmNzI3OWFkMGVkODBjMzgiLCJ1c2VySWQiOiI4ODQ1MjYwNzAifQ==</vt:lpwstr>
  </property>
</Properties>
</file>